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37" w:rsidRPr="00AE6237" w:rsidRDefault="00AE6237" w:rsidP="00AE6237">
      <w:pPr>
        <w:suppressAutoHyphens/>
        <w:jc w:val="center"/>
        <w:rPr>
          <w:rFonts w:cs="Calibri"/>
          <w:lang w:eastAsia="ar-SA"/>
        </w:rPr>
      </w:pPr>
    </w:p>
    <w:p w:rsidR="00AE6237" w:rsidRPr="00AE6237" w:rsidRDefault="00AE6237" w:rsidP="00AE6237">
      <w:pPr>
        <w:suppressAutoHyphens/>
        <w:jc w:val="center"/>
        <w:rPr>
          <w:rFonts w:cs="Calibri"/>
          <w:lang w:eastAsia="ar-SA"/>
        </w:rPr>
      </w:pPr>
    </w:p>
    <w:p w:rsidR="00AE6237" w:rsidRPr="00AE6237" w:rsidRDefault="00AE6237" w:rsidP="00AE6237">
      <w:pPr>
        <w:suppressAutoHyphens/>
        <w:jc w:val="center"/>
        <w:rPr>
          <w:rFonts w:cs="Calibri"/>
          <w:lang w:eastAsia="ar-SA"/>
        </w:rPr>
      </w:pPr>
    </w:p>
    <w:p w:rsidR="00AE6237" w:rsidRPr="00AE6237" w:rsidRDefault="00AD3AC6" w:rsidP="00AE6237">
      <w:pPr>
        <w:suppressAutoHyphens/>
        <w:jc w:val="center"/>
        <w:rPr>
          <w:rFonts w:cs="Calibri"/>
          <w:b/>
          <w:sz w:val="32"/>
          <w:lang w:eastAsia="ar-SA"/>
        </w:rPr>
      </w:pPr>
      <w:r w:rsidRPr="00AE6237">
        <w:rPr>
          <w:rFonts w:cs="Calibri"/>
          <w:noProof/>
        </w:rPr>
        <w:drawing>
          <wp:inline distT="0" distB="0" distL="0" distR="0">
            <wp:extent cx="2638425" cy="10572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057275"/>
                    </a:xfrm>
                    <a:prstGeom prst="rect">
                      <a:avLst/>
                    </a:prstGeom>
                    <a:solidFill>
                      <a:srgbClr val="FFFFFF"/>
                    </a:solidFill>
                    <a:ln>
                      <a:noFill/>
                    </a:ln>
                  </pic:spPr>
                </pic:pic>
              </a:graphicData>
            </a:graphic>
          </wp:inline>
        </w:drawing>
      </w:r>
    </w:p>
    <w:p w:rsidR="00AE6237" w:rsidRPr="00AE6237" w:rsidRDefault="00AE6237" w:rsidP="00AE6237">
      <w:pPr>
        <w:suppressAutoHyphens/>
        <w:jc w:val="center"/>
        <w:rPr>
          <w:rFonts w:cs="Calibri"/>
          <w:b/>
          <w:sz w:val="32"/>
          <w:lang w:eastAsia="ar-SA"/>
        </w:rPr>
      </w:pPr>
    </w:p>
    <w:p w:rsidR="00AE6237" w:rsidRPr="00AE6237" w:rsidRDefault="00AE6237" w:rsidP="00AE6237">
      <w:pPr>
        <w:suppressAutoHyphens/>
        <w:jc w:val="center"/>
        <w:rPr>
          <w:rFonts w:cs="Calibri"/>
          <w:b/>
          <w:sz w:val="32"/>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outlineLvl w:val="1"/>
        <w:rPr>
          <w:rFonts w:ascii="Cambria" w:hAnsi="Cambria" w:cs="Calibri"/>
          <w:b/>
          <w:bCs/>
          <w:i/>
          <w:iCs/>
          <w:sz w:val="28"/>
          <w:szCs w:val="28"/>
          <w:lang w:eastAsia="ar-SA"/>
        </w:rPr>
      </w:pPr>
    </w:p>
    <w:p w:rsidR="00AE6237" w:rsidRPr="00AE6237" w:rsidRDefault="00AE6237" w:rsidP="00AE6237">
      <w:pPr>
        <w:keepNext/>
        <w:suppressAutoHyphens/>
        <w:spacing w:before="240" w:after="60"/>
        <w:ind w:left="1304" w:firstLine="1304"/>
        <w:outlineLvl w:val="1"/>
        <w:rPr>
          <w:rFonts w:cs="Calibri"/>
          <w:b/>
          <w:bCs/>
          <w:iCs/>
          <w:sz w:val="28"/>
          <w:szCs w:val="28"/>
          <w:lang w:eastAsia="ar-SA"/>
        </w:rPr>
      </w:pPr>
      <w:r w:rsidRPr="00AE6237">
        <w:rPr>
          <w:rFonts w:cs="Calibri"/>
          <w:b/>
          <w:bCs/>
          <w:iCs/>
          <w:sz w:val="28"/>
          <w:szCs w:val="28"/>
          <w:lang w:eastAsia="ar-SA"/>
        </w:rPr>
        <w:t xml:space="preserve">POHJOIS-SAVON YLEISURHEILU </w:t>
      </w:r>
      <w:proofErr w:type="spellStart"/>
      <w:r w:rsidRPr="00AE6237">
        <w:rPr>
          <w:rFonts w:cs="Calibri"/>
          <w:b/>
          <w:bCs/>
          <w:iCs/>
          <w:sz w:val="28"/>
          <w:szCs w:val="28"/>
          <w:lang w:eastAsia="ar-SA"/>
        </w:rPr>
        <w:t>RY:n</w:t>
      </w:r>
      <w:proofErr w:type="spellEnd"/>
    </w:p>
    <w:p w:rsidR="00AE6237" w:rsidRPr="00AE6237" w:rsidRDefault="00AE6237" w:rsidP="00AE6237">
      <w:pPr>
        <w:suppressAutoHyphens/>
        <w:rPr>
          <w:rFonts w:cs="Calibri"/>
          <w:lang w:eastAsia="ar-SA"/>
        </w:rPr>
      </w:pPr>
    </w:p>
    <w:p w:rsidR="00AE6237" w:rsidRPr="00AE6237" w:rsidRDefault="00AE6237" w:rsidP="00AE6237">
      <w:pPr>
        <w:suppressAutoHyphens/>
        <w:jc w:val="center"/>
        <w:rPr>
          <w:rFonts w:cs="Calibri"/>
          <w:b/>
          <w:sz w:val="32"/>
          <w:lang w:eastAsia="ar-SA"/>
        </w:rPr>
      </w:pPr>
    </w:p>
    <w:p w:rsidR="00AE6237" w:rsidRPr="00AE6237" w:rsidRDefault="0038387D" w:rsidP="00AE6237">
      <w:pPr>
        <w:suppressAutoHyphens/>
        <w:jc w:val="center"/>
        <w:rPr>
          <w:rFonts w:cs="Calibri"/>
          <w:b/>
          <w:sz w:val="32"/>
          <w:lang w:eastAsia="ar-SA"/>
        </w:rPr>
      </w:pPr>
      <w:r>
        <w:rPr>
          <w:rFonts w:cs="Calibri"/>
          <w:b/>
          <w:sz w:val="32"/>
          <w:lang w:eastAsia="ar-SA"/>
        </w:rPr>
        <w:t xml:space="preserve">         TOIMINTAKERTOMUS 2015</w:t>
      </w: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r w:rsidRPr="00AE6237">
        <w:rPr>
          <w:rFonts w:cs="Calibri"/>
          <w:b/>
          <w:sz w:val="32"/>
          <w:lang w:eastAsia="ar-SA"/>
        </w:rPr>
        <w:tab/>
      </w:r>
      <w:r w:rsidRPr="00AE6237">
        <w:rPr>
          <w:rFonts w:cs="Calibri"/>
          <w:b/>
          <w:sz w:val="32"/>
          <w:lang w:eastAsia="ar-SA"/>
        </w:rPr>
        <w:tab/>
      </w: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Default="00AE6237" w:rsidP="00AE6237">
      <w:pPr>
        <w:suppressAutoHyphens/>
        <w:rPr>
          <w:rFonts w:cs="Calibri"/>
          <w:lang w:eastAsia="ar-SA"/>
        </w:rPr>
      </w:pPr>
    </w:p>
    <w:p w:rsidR="009A77A0" w:rsidRDefault="009A77A0" w:rsidP="00AE6237">
      <w:pPr>
        <w:suppressAutoHyphens/>
        <w:rPr>
          <w:rFonts w:cs="Calibri"/>
          <w:lang w:eastAsia="ar-SA"/>
        </w:rPr>
      </w:pPr>
    </w:p>
    <w:p w:rsidR="009A77A0" w:rsidRPr="00AE6237" w:rsidRDefault="009A77A0"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p>
    <w:p w:rsidR="00AE6237" w:rsidRPr="00AE6237" w:rsidRDefault="00AE6237" w:rsidP="00AE6237">
      <w:pPr>
        <w:suppressAutoHyphens/>
        <w:rPr>
          <w:rFonts w:cs="Calibri"/>
          <w:b/>
          <w:sz w:val="32"/>
          <w:lang w:eastAsia="ar-SA"/>
        </w:rPr>
      </w:pPr>
      <w:r w:rsidRPr="00AE6237">
        <w:rPr>
          <w:rFonts w:cs="Calibri"/>
          <w:b/>
          <w:sz w:val="32"/>
          <w:lang w:eastAsia="ar-SA"/>
        </w:rPr>
        <w:lastRenderedPageBreak/>
        <w:t>HALLITUKSEN TOIMINTA</w:t>
      </w:r>
    </w:p>
    <w:p w:rsidR="00AE6237" w:rsidRPr="00AE6237" w:rsidRDefault="00CE0BE2" w:rsidP="00AE6237">
      <w:pPr>
        <w:suppressAutoHyphens/>
        <w:rPr>
          <w:rFonts w:cs="Calibri"/>
          <w:b/>
          <w:lang w:eastAsia="ar-SA"/>
        </w:rPr>
      </w:pPr>
      <w:r>
        <w:rPr>
          <w:rFonts w:cs="Calibri"/>
          <w:b/>
          <w:lang w:eastAsia="ar-SA"/>
        </w:rPr>
        <w:t>TOIMINTAKERTOMUS 2015</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b/>
          <w:lang w:eastAsia="ar-SA"/>
        </w:rPr>
      </w:pPr>
    </w:p>
    <w:p w:rsidR="00AE6237" w:rsidRPr="008801BC" w:rsidRDefault="00AE6237" w:rsidP="00AE6237">
      <w:pPr>
        <w:suppressAutoHyphens/>
        <w:rPr>
          <w:rFonts w:cs="Calibri"/>
          <w:b/>
          <w:lang w:eastAsia="ar-SA"/>
        </w:rPr>
      </w:pPr>
      <w:r w:rsidRPr="008801BC">
        <w:rPr>
          <w:rFonts w:cs="Calibri"/>
          <w:b/>
          <w:lang w:eastAsia="ar-SA"/>
        </w:rPr>
        <w:t>YLEISTÄ</w:t>
      </w:r>
    </w:p>
    <w:p w:rsidR="00AE6237" w:rsidRPr="00CE0BE2" w:rsidRDefault="00AE6237" w:rsidP="00AE6237">
      <w:pPr>
        <w:suppressAutoHyphens/>
        <w:rPr>
          <w:rFonts w:cs="Calibri"/>
          <w:b/>
          <w:color w:val="FF0000"/>
          <w:lang w:eastAsia="ar-SA"/>
        </w:rPr>
      </w:pPr>
    </w:p>
    <w:p w:rsidR="00AE6237" w:rsidRDefault="008801BC" w:rsidP="00AE6237">
      <w:pPr>
        <w:suppressAutoHyphens/>
        <w:rPr>
          <w:color w:val="222222"/>
          <w:shd w:val="clear" w:color="auto" w:fill="FFFFFF"/>
        </w:rPr>
      </w:pPr>
      <w:r w:rsidRPr="008801BC">
        <w:rPr>
          <w:color w:val="222222"/>
          <w:shd w:val="clear" w:color="auto" w:fill="FFFFFF"/>
        </w:rPr>
        <w:t>Pohjois-Savon Yleisurheilun hallitus toteutti tärkeimpänä asiana piirin strategiaa, joka on hyväksytty syyskokouksessa 2011 vuosille 2011- 2015. Strategian keskeisin viesti on panostaminen koulutukseen piirin viidellä eri alueella lähellä seuroja ja seuratoimijoita.</w:t>
      </w:r>
      <w:r w:rsidRPr="008801BC">
        <w:rPr>
          <w:color w:val="222222"/>
        </w:rPr>
        <w:br/>
      </w:r>
      <w:r w:rsidRPr="008801BC">
        <w:rPr>
          <w:color w:val="222222"/>
        </w:rPr>
        <w:br/>
      </w:r>
      <w:r w:rsidRPr="008801BC">
        <w:rPr>
          <w:color w:val="222222"/>
          <w:shd w:val="clear" w:color="auto" w:fill="FFFFFF"/>
        </w:rPr>
        <w:t>Hallitus kokoontui vuoden aikana viisi kertaa. Hallitusta avusti kilpailuvaliokunta asioiden valmistelussa ja päätöksien pohjana. Seurakoulutusta sekä nuori- ja valmennus ja leiritystoimintaa on koordinoitu yhdessä SUL:n valmennuspäällikön ja alueellisten nuorikouluttajien kanssa yhdessä.</w:t>
      </w:r>
      <w:r w:rsidRPr="008801BC">
        <w:rPr>
          <w:color w:val="222222"/>
        </w:rPr>
        <w:br/>
      </w:r>
      <w:r w:rsidRPr="008801BC">
        <w:rPr>
          <w:color w:val="222222"/>
        </w:rPr>
        <w:br/>
      </w:r>
      <w:r w:rsidRPr="008801BC">
        <w:rPr>
          <w:color w:val="222222"/>
          <w:shd w:val="clear" w:color="auto" w:fill="FFFFFF"/>
        </w:rPr>
        <w:t>Toiminnan perustana on ollut suunnitelmallinen ja vakaa talous. Talouspäällikön vastuuna on ollut seurata tulo- ja menoarvion toteutumista ja raportoida poikkeamista. Tässä on onnistuttu erinomaisesti. Piirin omapääoma on edellä strategiassa esitettyä tavoitetta.</w:t>
      </w:r>
    </w:p>
    <w:p w:rsidR="008801BC" w:rsidRPr="008801BC" w:rsidRDefault="008801BC" w:rsidP="00AE6237">
      <w:pPr>
        <w:suppressAutoHyphens/>
        <w:rPr>
          <w:color w:val="222222"/>
          <w:shd w:val="clear" w:color="auto" w:fill="FFFFFF"/>
        </w:rPr>
      </w:pPr>
    </w:p>
    <w:p w:rsidR="008801BC" w:rsidRPr="00AE6237" w:rsidRDefault="008801BC" w:rsidP="00AE6237">
      <w:pPr>
        <w:suppressAutoHyphens/>
        <w:rPr>
          <w:rFonts w:cs="Calibri"/>
          <w:lang w:eastAsia="ar-SA"/>
        </w:rPr>
      </w:pPr>
    </w:p>
    <w:p w:rsidR="00AE6237" w:rsidRPr="00AE6237" w:rsidRDefault="009732B6" w:rsidP="00AE6237">
      <w:pPr>
        <w:suppressAutoHyphens/>
        <w:rPr>
          <w:rFonts w:cs="Calibri"/>
          <w:b/>
          <w:lang w:eastAsia="ar-SA"/>
        </w:rPr>
      </w:pPr>
      <w:r>
        <w:rPr>
          <w:rFonts w:cs="Calibri"/>
          <w:b/>
          <w:lang w:eastAsia="ar-SA"/>
        </w:rPr>
        <w:t>Hallituksen kokoonpano 2015</w:t>
      </w:r>
    </w:p>
    <w:p w:rsidR="00AE6237" w:rsidRPr="00AE6237" w:rsidRDefault="002F6F48" w:rsidP="00AE6237">
      <w:pPr>
        <w:suppressAutoHyphens/>
        <w:rPr>
          <w:rFonts w:cs="Calibri"/>
          <w:lang w:eastAsia="ar-SA"/>
        </w:rPr>
      </w:pPr>
      <w:r>
        <w:rPr>
          <w:rFonts w:cs="Calibri"/>
          <w:lang w:eastAsia="ar-SA"/>
        </w:rPr>
        <w:t>Timo Eronen, puheenjohtaja</w:t>
      </w:r>
    </w:p>
    <w:p w:rsidR="00AE6237" w:rsidRPr="00AE6237" w:rsidRDefault="002F6F48" w:rsidP="00AE6237">
      <w:pPr>
        <w:suppressAutoHyphens/>
        <w:rPr>
          <w:rFonts w:cs="Calibri"/>
          <w:lang w:eastAsia="ar-SA"/>
        </w:rPr>
      </w:pPr>
      <w:r>
        <w:rPr>
          <w:rFonts w:cs="Calibri"/>
          <w:lang w:eastAsia="ar-SA"/>
        </w:rPr>
        <w:t>Jaana Kujala, varapuheenjohtaja</w:t>
      </w:r>
    </w:p>
    <w:p w:rsidR="002F6F48" w:rsidRDefault="00AE6237" w:rsidP="00AE6237">
      <w:pPr>
        <w:suppressAutoHyphens/>
        <w:rPr>
          <w:rFonts w:cs="Calibri"/>
          <w:lang w:eastAsia="ar-SA"/>
        </w:rPr>
      </w:pPr>
      <w:r w:rsidRPr="00AE6237">
        <w:rPr>
          <w:rFonts w:cs="Calibri"/>
          <w:lang w:eastAsia="ar-SA"/>
        </w:rPr>
        <w:t>Elina Mykkänen, sihteeri</w:t>
      </w:r>
    </w:p>
    <w:p w:rsidR="005E1247" w:rsidRDefault="002F6F48" w:rsidP="00AE6237">
      <w:pPr>
        <w:suppressAutoHyphens/>
        <w:rPr>
          <w:rFonts w:cs="Calibri"/>
          <w:lang w:eastAsia="ar-SA"/>
        </w:rPr>
      </w:pPr>
      <w:r>
        <w:rPr>
          <w:rFonts w:cs="Calibri"/>
          <w:lang w:eastAsia="ar-SA"/>
        </w:rPr>
        <w:t>Kaija Moilanen, talousvastaava</w:t>
      </w:r>
    </w:p>
    <w:p w:rsidR="00AE6237" w:rsidRPr="00AE6237" w:rsidRDefault="005E1247" w:rsidP="00AE6237">
      <w:pPr>
        <w:suppressAutoHyphens/>
        <w:rPr>
          <w:rFonts w:cs="Calibri"/>
          <w:lang w:eastAsia="ar-SA"/>
        </w:rPr>
      </w:pPr>
      <w:proofErr w:type="gramStart"/>
      <w:r w:rsidRPr="00AE6237">
        <w:rPr>
          <w:rFonts w:cs="Calibri"/>
          <w:lang w:eastAsia="ar-SA"/>
        </w:rPr>
        <w:t>Ilkka Maksi</w:t>
      </w:r>
      <w:r>
        <w:rPr>
          <w:rFonts w:cs="Calibri"/>
          <w:lang w:eastAsia="ar-SA"/>
        </w:rPr>
        <w:t xml:space="preserve">mainen, kilpailuvaliokunnan </w:t>
      </w:r>
      <w:r w:rsidRPr="00AE6237">
        <w:rPr>
          <w:rFonts w:cs="Calibri"/>
          <w:lang w:eastAsia="ar-SA"/>
        </w:rPr>
        <w:t>pj.</w:t>
      </w:r>
      <w:proofErr w:type="gramEnd"/>
    </w:p>
    <w:p w:rsidR="00AE6237" w:rsidRPr="00AE6237" w:rsidRDefault="00AE6237" w:rsidP="00AE6237">
      <w:pPr>
        <w:suppressAutoHyphens/>
        <w:rPr>
          <w:rFonts w:cs="Calibri"/>
          <w:lang w:eastAsia="ar-SA"/>
        </w:rPr>
      </w:pPr>
      <w:r w:rsidRPr="00AE6237">
        <w:rPr>
          <w:rFonts w:cs="Calibri"/>
          <w:lang w:eastAsia="ar-SA"/>
        </w:rPr>
        <w:t>Anne Behm</w:t>
      </w:r>
    </w:p>
    <w:p w:rsidR="00AE6237" w:rsidRPr="00AE6237" w:rsidRDefault="00AE6237" w:rsidP="00AE6237">
      <w:pPr>
        <w:suppressAutoHyphens/>
        <w:rPr>
          <w:rFonts w:cs="Calibri"/>
          <w:lang w:eastAsia="ar-SA"/>
        </w:rPr>
      </w:pPr>
      <w:r w:rsidRPr="00AE6237">
        <w:rPr>
          <w:rFonts w:cs="Calibri"/>
          <w:lang w:eastAsia="ar-SA"/>
        </w:rPr>
        <w:t>Anna-Maija Nenonen</w:t>
      </w:r>
    </w:p>
    <w:p w:rsidR="00AE6237" w:rsidRDefault="00AE6237" w:rsidP="00AE6237">
      <w:pPr>
        <w:suppressAutoHyphens/>
        <w:rPr>
          <w:rFonts w:cs="Calibri"/>
          <w:lang w:eastAsia="ar-SA"/>
        </w:rPr>
      </w:pPr>
      <w:r w:rsidRPr="00AE6237">
        <w:rPr>
          <w:rFonts w:cs="Calibri"/>
          <w:lang w:eastAsia="ar-SA"/>
        </w:rPr>
        <w:t xml:space="preserve">Anne </w:t>
      </w:r>
      <w:proofErr w:type="spellStart"/>
      <w:r w:rsidRPr="00AE6237">
        <w:rPr>
          <w:rFonts w:cs="Calibri"/>
          <w:lang w:eastAsia="ar-SA"/>
        </w:rPr>
        <w:t>Kumpusalo-Vauhkonen</w:t>
      </w:r>
      <w:proofErr w:type="spellEnd"/>
      <w:r w:rsidRPr="00AE6237">
        <w:rPr>
          <w:rFonts w:cs="Calibri"/>
          <w:lang w:eastAsia="ar-SA"/>
        </w:rPr>
        <w:t xml:space="preserve"> </w:t>
      </w:r>
    </w:p>
    <w:p w:rsidR="002F6F48" w:rsidRDefault="002F6F48" w:rsidP="00AE6237">
      <w:pPr>
        <w:suppressAutoHyphens/>
        <w:rPr>
          <w:rFonts w:cs="Calibri"/>
          <w:lang w:eastAsia="ar-SA"/>
        </w:rPr>
      </w:pPr>
      <w:r>
        <w:rPr>
          <w:rFonts w:cs="Calibri"/>
          <w:lang w:eastAsia="ar-SA"/>
        </w:rPr>
        <w:t>Tuija Koponen</w:t>
      </w:r>
    </w:p>
    <w:p w:rsidR="009732B6" w:rsidRDefault="005A025E" w:rsidP="00AE6237">
      <w:pPr>
        <w:suppressAutoHyphens/>
        <w:rPr>
          <w:rFonts w:cs="Calibri"/>
          <w:lang w:eastAsia="ar-SA"/>
        </w:rPr>
      </w:pPr>
      <w:r>
        <w:rPr>
          <w:rFonts w:cs="Calibri"/>
          <w:lang w:eastAsia="ar-SA"/>
        </w:rPr>
        <w:t>Kokouksissa mukana myös Ilpo Koponen, aluepäällikkö</w:t>
      </w:r>
    </w:p>
    <w:p w:rsidR="00AE19D6" w:rsidRPr="00AE6237" w:rsidRDefault="00AE19D6"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b/>
          <w:lang w:eastAsia="ar-SA"/>
        </w:rPr>
      </w:pPr>
      <w:r w:rsidRPr="00AE6237">
        <w:rPr>
          <w:rFonts w:cs="Calibri"/>
          <w:b/>
          <w:lang w:eastAsia="ar-SA"/>
        </w:rPr>
        <w:t>To</w:t>
      </w:r>
      <w:r w:rsidR="00CE0BE2">
        <w:rPr>
          <w:rFonts w:cs="Calibri"/>
          <w:b/>
          <w:lang w:eastAsia="ar-SA"/>
        </w:rPr>
        <w:t>imihenkilöt ja kouluttajat 2015</w:t>
      </w:r>
    </w:p>
    <w:p w:rsidR="00AE6237" w:rsidRPr="00AE6237" w:rsidRDefault="00AE6237" w:rsidP="00AE6237">
      <w:pPr>
        <w:suppressAutoHyphens/>
        <w:rPr>
          <w:rFonts w:cs="Calibri"/>
          <w:lang w:eastAsia="ar-SA"/>
        </w:rPr>
      </w:pPr>
      <w:r w:rsidRPr="00AE6237">
        <w:rPr>
          <w:rFonts w:cs="Calibri"/>
          <w:lang w:eastAsia="ar-SA"/>
        </w:rPr>
        <w:t xml:space="preserve">Marko Ahtiainen, kunniakierrospäällikkö </w:t>
      </w:r>
    </w:p>
    <w:p w:rsidR="00AE6237" w:rsidRPr="00AE6237" w:rsidRDefault="00AE6237" w:rsidP="00AE6237">
      <w:pPr>
        <w:suppressAutoHyphens/>
        <w:rPr>
          <w:rFonts w:cs="Calibri"/>
          <w:lang w:eastAsia="ar-SA"/>
        </w:rPr>
      </w:pPr>
      <w:r w:rsidRPr="00AE6237">
        <w:rPr>
          <w:rFonts w:cs="Calibri"/>
          <w:lang w:eastAsia="ar-SA"/>
        </w:rPr>
        <w:t>Tuija Koponen, lasten yleisurheiluohjaajakoulutus</w:t>
      </w:r>
    </w:p>
    <w:p w:rsidR="00AE6237" w:rsidRPr="00AE6237" w:rsidRDefault="00AE6237" w:rsidP="00AE6237">
      <w:pPr>
        <w:suppressAutoHyphens/>
        <w:rPr>
          <w:rFonts w:cs="Calibri"/>
          <w:lang w:eastAsia="ar-SA"/>
        </w:rPr>
      </w:pPr>
      <w:r w:rsidRPr="00AE6237">
        <w:rPr>
          <w:rFonts w:cs="Calibri"/>
          <w:lang w:eastAsia="ar-SA"/>
        </w:rPr>
        <w:t>Mira Väänänen, lasten yleisurheiluohjaajakoulutus</w:t>
      </w:r>
    </w:p>
    <w:p w:rsidR="00AE6237" w:rsidRPr="00AE6237" w:rsidRDefault="00C141F1" w:rsidP="00AE6237">
      <w:pPr>
        <w:suppressAutoHyphens/>
        <w:rPr>
          <w:rFonts w:cs="Calibri"/>
          <w:lang w:eastAsia="ar-SA"/>
        </w:rPr>
      </w:pPr>
      <w:r>
        <w:rPr>
          <w:rFonts w:cs="Calibri"/>
          <w:lang w:eastAsia="ar-SA"/>
        </w:rPr>
        <w:t>Jaana Kujala, tuomarikouluttaja</w:t>
      </w:r>
    </w:p>
    <w:p w:rsidR="00AE6237" w:rsidRPr="00AE6237" w:rsidRDefault="00AE6237" w:rsidP="00AE6237">
      <w:pPr>
        <w:suppressAutoHyphens/>
        <w:rPr>
          <w:rFonts w:cs="Calibri"/>
          <w:lang w:eastAsia="ar-SA"/>
        </w:rPr>
      </w:pPr>
      <w:r w:rsidRPr="00AE6237">
        <w:rPr>
          <w:rFonts w:cs="Calibri"/>
          <w:lang w:eastAsia="ar-SA"/>
        </w:rPr>
        <w:t>Risto Kiiskinen lähettäjäkouluttaja</w:t>
      </w:r>
    </w:p>
    <w:p w:rsidR="00AE6237" w:rsidRPr="00AE6237" w:rsidRDefault="00AE6237" w:rsidP="00AE6237">
      <w:pPr>
        <w:suppressAutoHyphens/>
        <w:rPr>
          <w:rFonts w:cs="Calibri"/>
          <w:lang w:eastAsia="ar-SA"/>
        </w:rPr>
      </w:pPr>
      <w:r w:rsidRPr="00AE6237">
        <w:rPr>
          <w:rFonts w:cs="Calibri"/>
          <w:lang w:eastAsia="ar-SA"/>
        </w:rPr>
        <w:t xml:space="preserve">Matti </w:t>
      </w:r>
      <w:proofErr w:type="spellStart"/>
      <w:r w:rsidRPr="00AE6237">
        <w:rPr>
          <w:rFonts w:cs="Calibri"/>
          <w:lang w:eastAsia="ar-SA"/>
        </w:rPr>
        <w:t>Kartila</w:t>
      </w:r>
      <w:proofErr w:type="spellEnd"/>
      <w:r w:rsidRPr="00AE6237">
        <w:rPr>
          <w:rFonts w:cs="Calibri"/>
          <w:lang w:eastAsia="ar-SA"/>
        </w:rPr>
        <w:t xml:space="preserve">, tilastomies </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BC528A" w:rsidRDefault="00BC528A" w:rsidP="00AE6237">
      <w:pPr>
        <w:suppressAutoHyphens/>
        <w:rPr>
          <w:rFonts w:cs="Calibri"/>
          <w:lang w:eastAsia="ar-SA"/>
        </w:rPr>
      </w:pPr>
    </w:p>
    <w:p w:rsidR="00BC528A" w:rsidRDefault="00BC528A" w:rsidP="00AE6237">
      <w:pPr>
        <w:suppressAutoHyphens/>
        <w:rPr>
          <w:rFonts w:cs="Calibri"/>
          <w:lang w:eastAsia="ar-SA"/>
        </w:rPr>
      </w:pPr>
    </w:p>
    <w:p w:rsidR="00BC528A" w:rsidRDefault="00BC528A" w:rsidP="00AE6237">
      <w:pPr>
        <w:suppressAutoHyphens/>
        <w:rPr>
          <w:rFonts w:cs="Calibri"/>
          <w:lang w:eastAsia="ar-SA"/>
        </w:rPr>
      </w:pPr>
    </w:p>
    <w:p w:rsidR="00AE6237" w:rsidRPr="00C93910" w:rsidRDefault="00AE6237" w:rsidP="00AE6237">
      <w:pPr>
        <w:suppressAutoHyphens/>
        <w:rPr>
          <w:rFonts w:cs="Calibri"/>
          <w:lang w:eastAsia="ar-SA"/>
        </w:rPr>
      </w:pPr>
      <w:r w:rsidRPr="00C93910">
        <w:rPr>
          <w:rFonts w:cs="Calibri"/>
          <w:lang w:eastAsia="ar-SA"/>
        </w:rPr>
        <w:lastRenderedPageBreak/>
        <w:t>Mittareiden ja keskeisten tavoi</w:t>
      </w:r>
      <w:r w:rsidR="00C93910" w:rsidRPr="00C93910">
        <w:rPr>
          <w:rFonts w:cs="Calibri"/>
          <w:lang w:eastAsia="ar-SA"/>
        </w:rPr>
        <w:t>tteiden toteutuminen vuonna 2015</w:t>
      </w:r>
      <w:r w:rsidR="003F010F">
        <w:rPr>
          <w:rFonts w:cs="Calibri"/>
          <w:lang w:eastAsia="ar-SA"/>
        </w:rPr>
        <w:t xml:space="preserve"> ja seuranta 2010 - 2015</w:t>
      </w:r>
      <w:r w:rsidRPr="00C93910">
        <w:rPr>
          <w:rFonts w:cs="Calibri"/>
          <w:lang w:eastAsia="ar-SA"/>
        </w:rPr>
        <w:t xml:space="preserve"> </w:t>
      </w:r>
    </w:p>
    <w:p w:rsidR="00AE6237" w:rsidRPr="00CE0BE2" w:rsidRDefault="00AE6237" w:rsidP="00AE6237">
      <w:pPr>
        <w:suppressAutoHyphens/>
        <w:rPr>
          <w:rFonts w:cs="Calibri"/>
          <w:b/>
          <w:color w:val="FF0000"/>
          <w:u w:val="single"/>
          <w:lang w:eastAsia="ar-SA"/>
        </w:rPr>
      </w:pPr>
    </w:p>
    <w:p w:rsidR="00AE6237" w:rsidRPr="00C93910" w:rsidRDefault="00AE6237" w:rsidP="00AE6237">
      <w:pPr>
        <w:suppressAutoHyphens/>
        <w:rPr>
          <w:rFonts w:cs="Calibri"/>
          <w:lang w:eastAsia="ar-SA"/>
        </w:rPr>
      </w:pPr>
      <w:r w:rsidRPr="00C93910">
        <w:rPr>
          <w:rFonts w:cs="Calibri"/>
          <w:b/>
          <w:lang w:eastAsia="ar-SA"/>
        </w:rPr>
        <w:t>Toteutuma</w:t>
      </w:r>
      <w:r w:rsidRPr="00C93910">
        <w:rPr>
          <w:rFonts w:cs="Calibri"/>
          <w:b/>
          <w:lang w:eastAsia="ar-SA"/>
        </w:rPr>
        <w:tab/>
      </w:r>
      <w:r w:rsidRPr="00C93910">
        <w:rPr>
          <w:rFonts w:cs="Calibri"/>
          <w:b/>
          <w:lang w:eastAsia="ar-SA"/>
        </w:rPr>
        <w:tab/>
      </w:r>
      <w:r w:rsidRPr="00C93910">
        <w:rPr>
          <w:rFonts w:cs="Calibri"/>
          <w:lang w:eastAsia="ar-SA"/>
        </w:rPr>
        <w:tab/>
      </w:r>
    </w:p>
    <w:p w:rsidR="00AE6237" w:rsidRPr="00CE0BE2" w:rsidRDefault="00AE6237" w:rsidP="00AE6237">
      <w:pPr>
        <w:suppressAutoHyphens/>
        <w:rPr>
          <w:rFonts w:cs="Calibri"/>
          <w:color w:val="FF0000"/>
          <w:lang w:eastAsia="ar-SA"/>
        </w:rPr>
      </w:pPr>
    </w:p>
    <w:p w:rsidR="00AE6237" w:rsidRPr="00C93910" w:rsidRDefault="00AE6237" w:rsidP="00AE6237">
      <w:pPr>
        <w:suppressAutoHyphens/>
        <w:rPr>
          <w:rFonts w:cs="Calibri"/>
          <w:b/>
          <w:lang w:eastAsia="ar-SA"/>
        </w:rPr>
      </w:pPr>
      <w:r w:rsidRPr="00CE0BE2">
        <w:rPr>
          <w:rFonts w:cs="Calibri"/>
          <w:color w:val="FF0000"/>
          <w:lang w:eastAsia="ar-SA"/>
        </w:rPr>
        <w:tab/>
      </w:r>
      <w:r w:rsidRPr="00CE0BE2">
        <w:rPr>
          <w:rFonts w:cs="Calibri"/>
          <w:color w:val="FF0000"/>
          <w:lang w:eastAsia="ar-SA"/>
        </w:rPr>
        <w:tab/>
      </w:r>
      <w:r w:rsidRPr="00C93910">
        <w:rPr>
          <w:rFonts w:cs="Calibri"/>
          <w:b/>
          <w:lang w:eastAsia="ar-SA"/>
        </w:rPr>
        <w:t>2010</w:t>
      </w:r>
      <w:r w:rsidRPr="00C93910">
        <w:rPr>
          <w:rFonts w:cs="Calibri"/>
          <w:b/>
          <w:lang w:eastAsia="ar-SA"/>
        </w:rPr>
        <w:tab/>
        <w:t>2011</w:t>
      </w:r>
      <w:r w:rsidRPr="00C93910">
        <w:rPr>
          <w:rFonts w:cs="Calibri"/>
          <w:b/>
          <w:lang w:eastAsia="ar-SA"/>
        </w:rPr>
        <w:tab/>
        <w:t>2012</w:t>
      </w:r>
      <w:r w:rsidRPr="00C93910">
        <w:rPr>
          <w:rFonts w:cs="Calibri"/>
          <w:b/>
          <w:lang w:eastAsia="ar-SA"/>
        </w:rPr>
        <w:tab/>
        <w:t>2013</w:t>
      </w:r>
      <w:r w:rsidR="00EC43F8" w:rsidRPr="00C93910">
        <w:rPr>
          <w:rFonts w:cs="Calibri"/>
          <w:b/>
          <w:lang w:eastAsia="ar-SA"/>
        </w:rPr>
        <w:tab/>
        <w:t>2014</w:t>
      </w:r>
      <w:r w:rsidRPr="00C93910">
        <w:rPr>
          <w:rFonts w:cs="Calibri"/>
          <w:b/>
          <w:lang w:eastAsia="ar-SA"/>
        </w:rPr>
        <w:tab/>
      </w:r>
      <w:r w:rsidR="00C93910" w:rsidRPr="00C93910">
        <w:rPr>
          <w:rFonts w:cs="Calibri"/>
          <w:b/>
          <w:lang w:eastAsia="ar-SA"/>
        </w:rPr>
        <w:t>2015</w:t>
      </w:r>
    </w:p>
    <w:p w:rsidR="00AE6237" w:rsidRPr="00CE0BE2" w:rsidRDefault="00AE6237" w:rsidP="00AE6237">
      <w:pPr>
        <w:suppressAutoHyphens/>
        <w:rPr>
          <w:rFonts w:cs="Calibri"/>
          <w:color w:val="FF0000"/>
          <w:lang w:eastAsia="ar-SA"/>
        </w:rPr>
      </w:pPr>
    </w:p>
    <w:p w:rsidR="00AE6237" w:rsidRPr="00C93910" w:rsidRDefault="00AE6237" w:rsidP="00AE6237">
      <w:pPr>
        <w:suppressAutoHyphens/>
        <w:rPr>
          <w:rFonts w:cs="Calibri"/>
          <w:lang w:eastAsia="ar-SA"/>
        </w:rPr>
      </w:pPr>
      <w:r w:rsidRPr="00C93910">
        <w:rPr>
          <w:rFonts w:cs="Calibri"/>
          <w:lang w:eastAsia="ar-SA"/>
        </w:rPr>
        <w:t>Seuraluokittelu</w:t>
      </w:r>
      <w:r w:rsidRPr="00C93910">
        <w:rPr>
          <w:rFonts w:cs="Calibri"/>
          <w:lang w:eastAsia="ar-SA"/>
        </w:rPr>
        <w:tab/>
        <w:t>1106,5</w:t>
      </w:r>
      <w:r w:rsidRPr="00C93910">
        <w:rPr>
          <w:rFonts w:cs="Calibri"/>
          <w:lang w:eastAsia="ar-SA"/>
        </w:rPr>
        <w:tab/>
        <w:t>1133,5</w:t>
      </w:r>
      <w:r w:rsidRPr="00C93910">
        <w:rPr>
          <w:rFonts w:cs="Calibri"/>
          <w:lang w:eastAsia="ar-SA"/>
        </w:rPr>
        <w:tab/>
        <w:t>1336</w:t>
      </w:r>
      <w:r w:rsidRPr="00C93910">
        <w:rPr>
          <w:rFonts w:cs="Calibri"/>
          <w:lang w:eastAsia="ar-SA"/>
        </w:rPr>
        <w:tab/>
        <w:t>1308,25</w:t>
      </w:r>
      <w:r w:rsidR="00EC43F8" w:rsidRPr="00C93910">
        <w:rPr>
          <w:rFonts w:cs="Calibri"/>
          <w:lang w:eastAsia="ar-SA"/>
        </w:rPr>
        <w:tab/>
        <w:t>1367,75</w:t>
      </w:r>
      <w:r w:rsidR="00C93910" w:rsidRPr="00C93910">
        <w:rPr>
          <w:rFonts w:cs="Calibri"/>
          <w:lang w:eastAsia="ar-SA"/>
        </w:rPr>
        <w:tab/>
        <w:t>1410</w:t>
      </w:r>
    </w:p>
    <w:p w:rsidR="00AE6237" w:rsidRPr="00C93910" w:rsidRDefault="00AE6237" w:rsidP="00AE6237">
      <w:pPr>
        <w:suppressAutoHyphens/>
        <w:rPr>
          <w:rFonts w:cs="Calibri"/>
          <w:lang w:eastAsia="ar-SA"/>
        </w:rPr>
      </w:pPr>
      <w:r w:rsidRPr="00C93910">
        <w:rPr>
          <w:rFonts w:cs="Calibri"/>
          <w:lang w:eastAsia="ar-SA"/>
        </w:rPr>
        <w:t>SM pisteet 14/15</w:t>
      </w:r>
      <w:r w:rsidRPr="00C93910">
        <w:rPr>
          <w:rFonts w:cs="Calibri"/>
          <w:lang w:eastAsia="ar-SA"/>
        </w:rPr>
        <w:tab/>
        <w:t>28,25</w:t>
      </w:r>
      <w:r w:rsidRPr="00C93910">
        <w:rPr>
          <w:rFonts w:cs="Calibri"/>
          <w:lang w:eastAsia="ar-SA"/>
        </w:rPr>
        <w:tab/>
        <w:t>32</w:t>
      </w:r>
      <w:r w:rsidRPr="00C93910">
        <w:rPr>
          <w:rFonts w:cs="Calibri"/>
          <w:lang w:eastAsia="ar-SA"/>
        </w:rPr>
        <w:tab/>
        <w:t>44</w:t>
      </w:r>
      <w:r w:rsidRPr="00C93910">
        <w:rPr>
          <w:rFonts w:cs="Calibri"/>
          <w:lang w:eastAsia="ar-SA"/>
        </w:rPr>
        <w:tab/>
        <w:t>57</w:t>
      </w:r>
      <w:r w:rsidR="00EC43F8" w:rsidRPr="00C93910">
        <w:rPr>
          <w:rFonts w:cs="Calibri"/>
          <w:lang w:eastAsia="ar-SA"/>
        </w:rPr>
        <w:tab/>
        <w:t>36,5</w:t>
      </w:r>
      <w:r w:rsidR="00C93910" w:rsidRPr="00C93910">
        <w:rPr>
          <w:rFonts w:cs="Calibri"/>
          <w:lang w:eastAsia="ar-SA"/>
        </w:rPr>
        <w:tab/>
        <w:t>28,5</w:t>
      </w:r>
    </w:p>
    <w:p w:rsidR="00AE6237" w:rsidRPr="00C93910" w:rsidRDefault="00AE6237" w:rsidP="00AE6237">
      <w:pPr>
        <w:suppressAutoHyphens/>
        <w:rPr>
          <w:rFonts w:cs="Calibri"/>
          <w:lang w:eastAsia="ar-SA"/>
        </w:rPr>
      </w:pPr>
      <w:r w:rsidRPr="00C93910">
        <w:rPr>
          <w:rFonts w:cs="Calibri"/>
          <w:lang w:eastAsia="ar-SA"/>
        </w:rPr>
        <w:t>SM pisteet 17 – yleinen</w:t>
      </w:r>
      <w:r w:rsidRPr="00C93910">
        <w:rPr>
          <w:rFonts w:cs="Calibri"/>
          <w:lang w:eastAsia="ar-SA"/>
        </w:rPr>
        <w:tab/>
        <w:t>158</w:t>
      </w:r>
      <w:r w:rsidRPr="00C93910">
        <w:rPr>
          <w:rFonts w:cs="Calibri"/>
          <w:lang w:eastAsia="ar-SA"/>
        </w:rPr>
        <w:tab/>
        <w:t>180,5</w:t>
      </w:r>
      <w:r w:rsidRPr="00C93910">
        <w:rPr>
          <w:rFonts w:cs="Calibri"/>
          <w:lang w:eastAsia="ar-SA"/>
        </w:rPr>
        <w:tab/>
        <w:t>233</w:t>
      </w:r>
      <w:r w:rsidRPr="00C93910">
        <w:rPr>
          <w:rFonts w:cs="Calibri"/>
          <w:lang w:eastAsia="ar-SA"/>
        </w:rPr>
        <w:tab/>
        <w:t>255</w:t>
      </w:r>
      <w:r w:rsidR="00EC43F8" w:rsidRPr="00C93910">
        <w:rPr>
          <w:rFonts w:cs="Calibri"/>
          <w:lang w:eastAsia="ar-SA"/>
        </w:rPr>
        <w:tab/>
        <w:t>228</w:t>
      </w:r>
      <w:r w:rsidR="00C93910" w:rsidRPr="00C93910">
        <w:rPr>
          <w:rFonts w:cs="Calibri"/>
          <w:lang w:eastAsia="ar-SA"/>
        </w:rPr>
        <w:tab/>
        <w:t>263</w:t>
      </w:r>
    </w:p>
    <w:p w:rsidR="00AE6237" w:rsidRPr="00C93910" w:rsidRDefault="00AE6237" w:rsidP="00AE6237">
      <w:pPr>
        <w:suppressAutoHyphens/>
        <w:rPr>
          <w:rFonts w:cs="Calibri"/>
          <w:lang w:eastAsia="ar-SA"/>
        </w:rPr>
      </w:pPr>
      <w:r w:rsidRPr="00C93910">
        <w:rPr>
          <w:rFonts w:cs="Calibri"/>
          <w:lang w:eastAsia="ar-SA"/>
        </w:rPr>
        <w:t>Luokkatulokset</w:t>
      </w:r>
      <w:r w:rsidRPr="00C93910">
        <w:rPr>
          <w:rFonts w:cs="Calibri"/>
          <w:lang w:eastAsia="ar-SA"/>
        </w:rPr>
        <w:tab/>
        <w:t>495,5</w:t>
      </w:r>
      <w:r w:rsidRPr="00C93910">
        <w:rPr>
          <w:rFonts w:cs="Calibri"/>
          <w:lang w:eastAsia="ar-SA"/>
        </w:rPr>
        <w:tab/>
        <w:t>471</w:t>
      </w:r>
      <w:r w:rsidRPr="00C93910">
        <w:rPr>
          <w:rFonts w:cs="Calibri"/>
          <w:lang w:eastAsia="ar-SA"/>
        </w:rPr>
        <w:tab/>
        <w:t>535,5</w:t>
      </w:r>
      <w:r w:rsidRPr="00C93910">
        <w:rPr>
          <w:rFonts w:cs="Calibri"/>
          <w:lang w:eastAsia="ar-SA"/>
        </w:rPr>
        <w:tab/>
        <w:t>466</w:t>
      </w:r>
      <w:r w:rsidR="00EC43F8" w:rsidRPr="00C93910">
        <w:rPr>
          <w:rFonts w:cs="Calibri"/>
          <w:lang w:eastAsia="ar-SA"/>
        </w:rPr>
        <w:tab/>
        <w:t>491,</w:t>
      </w:r>
      <w:proofErr w:type="gramStart"/>
      <w:r w:rsidR="00EC43F8" w:rsidRPr="00C93910">
        <w:rPr>
          <w:rFonts w:cs="Calibri"/>
          <w:lang w:eastAsia="ar-SA"/>
        </w:rPr>
        <w:t>5</w:t>
      </w:r>
      <w:r w:rsidR="00C93910" w:rsidRPr="00C93910">
        <w:rPr>
          <w:rFonts w:cs="Calibri"/>
          <w:lang w:eastAsia="ar-SA"/>
        </w:rPr>
        <w:t xml:space="preserve">          518</w:t>
      </w:r>
      <w:proofErr w:type="gramEnd"/>
      <w:r w:rsidR="00C93910" w:rsidRPr="00C93910">
        <w:rPr>
          <w:rFonts w:cs="Calibri"/>
          <w:lang w:eastAsia="ar-SA"/>
        </w:rPr>
        <w:t>,5</w:t>
      </w:r>
    </w:p>
    <w:p w:rsidR="00AE6237" w:rsidRPr="00C93910" w:rsidRDefault="00AE6237" w:rsidP="00AE6237">
      <w:pPr>
        <w:suppressAutoHyphens/>
        <w:rPr>
          <w:rFonts w:cs="Calibri"/>
          <w:lang w:eastAsia="ar-SA"/>
        </w:rPr>
      </w:pPr>
      <w:r w:rsidRPr="00C93910">
        <w:rPr>
          <w:rFonts w:cs="Calibri"/>
          <w:lang w:eastAsia="ar-SA"/>
        </w:rPr>
        <w:t>Arvokisat</w:t>
      </w:r>
      <w:r w:rsidRPr="00C93910">
        <w:rPr>
          <w:rFonts w:cs="Calibri"/>
          <w:lang w:eastAsia="ar-SA"/>
        </w:rPr>
        <w:tab/>
      </w:r>
      <w:r w:rsidRPr="00C93910">
        <w:rPr>
          <w:rFonts w:cs="Calibri"/>
          <w:lang w:eastAsia="ar-SA"/>
        </w:rPr>
        <w:tab/>
        <w:t>110</w:t>
      </w:r>
      <w:r w:rsidRPr="00C93910">
        <w:rPr>
          <w:rFonts w:cs="Calibri"/>
          <w:lang w:eastAsia="ar-SA"/>
        </w:rPr>
        <w:tab/>
        <w:t>138</w:t>
      </w:r>
      <w:r w:rsidRPr="00C93910">
        <w:rPr>
          <w:rFonts w:cs="Calibri"/>
          <w:lang w:eastAsia="ar-SA"/>
        </w:rPr>
        <w:tab/>
        <w:t xml:space="preserve"> 213</w:t>
      </w:r>
      <w:r w:rsidRPr="00C93910">
        <w:rPr>
          <w:rFonts w:cs="Calibri"/>
          <w:lang w:eastAsia="ar-SA"/>
        </w:rPr>
        <w:tab/>
        <w:t>192,25</w:t>
      </w:r>
      <w:r w:rsidR="00EC43F8" w:rsidRPr="00C93910">
        <w:rPr>
          <w:rFonts w:cs="Calibri"/>
          <w:lang w:eastAsia="ar-SA"/>
        </w:rPr>
        <w:tab/>
        <w:t>225</w:t>
      </w:r>
      <w:r w:rsidR="00C93910" w:rsidRPr="00C93910">
        <w:rPr>
          <w:rFonts w:cs="Calibri"/>
          <w:lang w:eastAsia="ar-SA"/>
        </w:rPr>
        <w:tab/>
        <w:t>241</w:t>
      </w:r>
    </w:p>
    <w:p w:rsidR="00AE6237" w:rsidRPr="00CE0BE2" w:rsidRDefault="00AE6237" w:rsidP="00AE6237">
      <w:pPr>
        <w:suppressAutoHyphens/>
        <w:rPr>
          <w:rFonts w:cs="Calibri"/>
          <w:color w:val="FF0000"/>
          <w:lang w:eastAsia="ar-SA"/>
        </w:rPr>
      </w:pPr>
      <w:r w:rsidRPr="00C93910">
        <w:rPr>
          <w:rFonts w:cs="Calibri"/>
          <w:lang w:eastAsia="ar-SA"/>
        </w:rPr>
        <w:t>Lisenssit</w:t>
      </w:r>
      <w:r w:rsidRPr="00C93910">
        <w:rPr>
          <w:rFonts w:cs="Calibri"/>
          <w:lang w:eastAsia="ar-SA"/>
        </w:rPr>
        <w:tab/>
      </w:r>
      <w:r w:rsidRPr="00C93910">
        <w:rPr>
          <w:rFonts w:cs="Calibri"/>
          <w:lang w:eastAsia="ar-SA"/>
        </w:rPr>
        <w:tab/>
        <w:t>1259</w:t>
      </w:r>
      <w:r w:rsidRPr="00C93910">
        <w:rPr>
          <w:rFonts w:cs="Calibri"/>
          <w:lang w:eastAsia="ar-SA"/>
        </w:rPr>
        <w:tab/>
        <w:t>1248</w:t>
      </w:r>
      <w:r w:rsidRPr="00C93910">
        <w:rPr>
          <w:rFonts w:cs="Calibri"/>
          <w:lang w:eastAsia="ar-SA"/>
        </w:rPr>
        <w:tab/>
        <w:t>1242</w:t>
      </w:r>
      <w:r w:rsidRPr="00C93910">
        <w:rPr>
          <w:rFonts w:cs="Calibri"/>
          <w:lang w:eastAsia="ar-SA"/>
        </w:rPr>
        <w:tab/>
        <w:t>1352</w:t>
      </w:r>
      <w:r w:rsidR="00EC43F8" w:rsidRPr="00C93910">
        <w:rPr>
          <w:rFonts w:cs="Calibri"/>
          <w:lang w:eastAsia="ar-SA"/>
        </w:rPr>
        <w:tab/>
        <w:t>1547</w:t>
      </w:r>
      <w:r w:rsidR="00C93910">
        <w:rPr>
          <w:rFonts w:cs="Calibri"/>
          <w:color w:val="FF0000"/>
          <w:lang w:eastAsia="ar-SA"/>
        </w:rPr>
        <w:tab/>
      </w:r>
      <w:r w:rsidR="003E0203" w:rsidRPr="003E0203">
        <w:rPr>
          <w:rFonts w:cs="Calibri"/>
          <w:lang w:eastAsia="ar-SA"/>
        </w:rPr>
        <w:t>1</w:t>
      </w:r>
      <w:r w:rsidR="00C93910" w:rsidRPr="00C93910">
        <w:rPr>
          <w:rFonts w:cs="Calibri"/>
          <w:lang w:eastAsia="ar-SA"/>
        </w:rPr>
        <w:t>359</w:t>
      </w:r>
    </w:p>
    <w:p w:rsidR="00AE6237" w:rsidRPr="00CE0BE2" w:rsidRDefault="00AE6237" w:rsidP="00AE6237">
      <w:pPr>
        <w:suppressAutoHyphens/>
        <w:rPr>
          <w:rFonts w:cs="Calibri"/>
          <w:color w:val="FF0000"/>
          <w:lang w:eastAsia="ar-SA"/>
        </w:rPr>
      </w:pPr>
      <w:r w:rsidRPr="00CE0BE2">
        <w:rPr>
          <w:rFonts w:cs="Calibri"/>
          <w:color w:val="FF0000"/>
          <w:lang w:eastAsia="ar-SA"/>
        </w:rPr>
        <w:t xml:space="preserve"> </w:t>
      </w:r>
    </w:p>
    <w:p w:rsidR="00AE6237" w:rsidRPr="00E732CB" w:rsidRDefault="00AE6237" w:rsidP="00AE6237">
      <w:pPr>
        <w:suppressAutoHyphens/>
        <w:rPr>
          <w:rFonts w:cs="Calibri"/>
          <w:lang w:eastAsia="ar-SA"/>
        </w:rPr>
      </w:pPr>
      <w:r w:rsidRPr="00E732CB">
        <w:rPr>
          <w:rFonts w:cs="Calibri"/>
          <w:lang w:eastAsia="ar-SA"/>
        </w:rPr>
        <w:t>Lastenohjaajat</w:t>
      </w:r>
      <w:r w:rsidRPr="00E732CB">
        <w:rPr>
          <w:rFonts w:cs="Calibri"/>
          <w:lang w:eastAsia="ar-SA"/>
        </w:rPr>
        <w:tab/>
        <w:t>9</w:t>
      </w:r>
      <w:r w:rsidRPr="00E732CB">
        <w:rPr>
          <w:rFonts w:cs="Calibri"/>
          <w:lang w:eastAsia="ar-SA"/>
        </w:rPr>
        <w:tab/>
      </w:r>
      <w:r w:rsidR="00F34E3F" w:rsidRPr="00E732CB">
        <w:rPr>
          <w:rFonts w:cs="Calibri"/>
          <w:lang w:eastAsia="ar-SA"/>
        </w:rPr>
        <w:t>43</w:t>
      </w:r>
      <w:r w:rsidRPr="00E732CB">
        <w:rPr>
          <w:rFonts w:cs="Calibri"/>
          <w:lang w:eastAsia="ar-SA"/>
        </w:rPr>
        <w:tab/>
        <w:t xml:space="preserve"> </w:t>
      </w:r>
      <w:r w:rsidR="00F34E3F" w:rsidRPr="00E732CB">
        <w:rPr>
          <w:rFonts w:cs="Calibri"/>
          <w:lang w:eastAsia="ar-SA"/>
        </w:rPr>
        <w:t>36</w:t>
      </w:r>
      <w:r w:rsidR="00084C8C" w:rsidRPr="00E732CB">
        <w:rPr>
          <w:rFonts w:cs="Calibri"/>
          <w:lang w:eastAsia="ar-SA"/>
        </w:rPr>
        <w:tab/>
        <w:t>48</w:t>
      </w:r>
      <w:r w:rsidR="006F0236" w:rsidRPr="00E732CB">
        <w:rPr>
          <w:rFonts w:cs="Calibri"/>
          <w:lang w:eastAsia="ar-SA"/>
        </w:rPr>
        <w:tab/>
        <w:t>33</w:t>
      </w:r>
      <w:r w:rsidR="00E732CB" w:rsidRPr="00E732CB">
        <w:rPr>
          <w:rFonts w:cs="Calibri"/>
          <w:lang w:eastAsia="ar-SA"/>
        </w:rPr>
        <w:tab/>
        <w:t>36</w:t>
      </w:r>
    </w:p>
    <w:p w:rsidR="00AE6237" w:rsidRPr="007C0C3E" w:rsidRDefault="00E6249D" w:rsidP="00AE6237">
      <w:pPr>
        <w:suppressAutoHyphens/>
        <w:rPr>
          <w:rFonts w:cs="Calibri"/>
          <w:lang w:eastAsia="ar-SA"/>
        </w:rPr>
      </w:pPr>
      <w:r w:rsidRPr="007C0C3E">
        <w:rPr>
          <w:rFonts w:cs="Calibri"/>
          <w:lang w:eastAsia="ar-SA"/>
        </w:rPr>
        <w:t>Nuortenohjaajat</w:t>
      </w:r>
      <w:r w:rsidRPr="007C0C3E">
        <w:rPr>
          <w:rFonts w:cs="Calibri"/>
          <w:lang w:eastAsia="ar-SA"/>
        </w:rPr>
        <w:tab/>
        <w:t>30</w:t>
      </w:r>
      <w:r w:rsidRPr="007C0C3E">
        <w:rPr>
          <w:rFonts w:cs="Calibri"/>
          <w:lang w:eastAsia="ar-SA"/>
        </w:rPr>
        <w:tab/>
        <w:t>4</w:t>
      </w:r>
      <w:r w:rsidR="00AE6237" w:rsidRPr="007C0C3E">
        <w:rPr>
          <w:rFonts w:cs="Calibri"/>
          <w:lang w:eastAsia="ar-SA"/>
        </w:rPr>
        <w:tab/>
        <w:t xml:space="preserve"> </w:t>
      </w:r>
      <w:r w:rsidRPr="007C0C3E">
        <w:rPr>
          <w:rFonts w:cs="Calibri"/>
          <w:lang w:eastAsia="ar-SA"/>
        </w:rPr>
        <w:t>11</w:t>
      </w:r>
      <w:r w:rsidR="00084C8C" w:rsidRPr="007C0C3E">
        <w:rPr>
          <w:rFonts w:cs="Calibri"/>
          <w:lang w:eastAsia="ar-SA"/>
        </w:rPr>
        <w:tab/>
        <w:t>7</w:t>
      </w:r>
      <w:r w:rsidR="006F0236" w:rsidRPr="007C0C3E">
        <w:rPr>
          <w:rFonts w:cs="Calibri"/>
          <w:lang w:eastAsia="ar-SA"/>
        </w:rPr>
        <w:tab/>
        <w:t>8</w:t>
      </w:r>
      <w:r w:rsidR="007C0C3E" w:rsidRPr="007C0C3E">
        <w:rPr>
          <w:rFonts w:cs="Calibri"/>
          <w:lang w:eastAsia="ar-SA"/>
        </w:rPr>
        <w:tab/>
        <w:t>16</w:t>
      </w:r>
    </w:p>
    <w:p w:rsidR="000719F6" w:rsidRPr="00CE0BE2" w:rsidRDefault="000719F6" w:rsidP="00AE6237">
      <w:pPr>
        <w:suppressAutoHyphens/>
        <w:rPr>
          <w:rFonts w:cs="Calibri"/>
          <w:color w:val="FF0000"/>
          <w:lang w:eastAsia="ar-SA"/>
        </w:rPr>
      </w:pPr>
      <w:r w:rsidRPr="007C0C3E">
        <w:rPr>
          <w:rFonts w:cs="Calibri"/>
          <w:lang w:eastAsia="ar-SA"/>
        </w:rPr>
        <w:t>Nuorisovalmentajat</w:t>
      </w:r>
      <w:r w:rsidRPr="007C0C3E">
        <w:rPr>
          <w:rFonts w:cs="Calibri"/>
          <w:lang w:eastAsia="ar-SA"/>
        </w:rPr>
        <w:tab/>
      </w:r>
      <w:r w:rsidR="00A33396" w:rsidRPr="007C0C3E">
        <w:rPr>
          <w:rFonts w:cs="Calibri"/>
          <w:lang w:eastAsia="ar-SA"/>
        </w:rPr>
        <w:t>1</w:t>
      </w:r>
      <w:r w:rsidR="00A33396" w:rsidRPr="007C0C3E">
        <w:rPr>
          <w:rFonts w:cs="Calibri"/>
          <w:lang w:eastAsia="ar-SA"/>
        </w:rPr>
        <w:tab/>
        <w:t>2</w:t>
      </w:r>
      <w:r w:rsidR="00A33396" w:rsidRPr="007C0C3E">
        <w:rPr>
          <w:rFonts w:cs="Calibri"/>
          <w:lang w:eastAsia="ar-SA"/>
        </w:rPr>
        <w:tab/>
      </w:r>
      <w:r w:rsidR="00183A40" w:rsidRPr="007C0C3E">
        <w:rPr>
          <w:rFonts w:cs="Calibri"/>
          <w:lang w:eastAsia="ar-SA"/>
        </w:rPr>
        <w:t xml:space="preserve"> </w:t>
      </w:r>
      <w:r w:rsidR="00A33396" w:rsidRPr="007C0C3E">
        <w:rPr>
          <w:rFonts w:cs="Calibri"/>
          <w:lang w:eastAsia="ar-SA"/>
        </w:rPr>
        <w:t>0</w:t>
      </w:r>
      <w:r w:rsidR="00A33396" w:rsidRPr="007C0C3E">
        <w:rPr>
          <w:rFonts w:cs="Calibri"/>
          <w:lang w:eastAsia="ar-SA"/>
        </w:rPr>
        <w:tab/>
        <w:t>2</w:t>
      </w:r>
      <w:r w:rsidR="00A33396" w:rsidRPr="007C0C3E">
        <w:rPr>
          <w:rFonts w:cs="Calibri"/>
          <w:lang w:eastAsia="ar-SA"/>
        </w:rPr>
        <w:tab/>
        <w:t>3</w:t>
      </w:r>
      <w:r w:rsidR="00A33396" w:rsidRPr="007C0C3E">
        <w:rPr>
          <w:rFonts w:cs="Calibri"/>
          <w:lang w:eastAsia="ar-SA"/>
        </w:rPr>
        <w:tab/>
      </w:r>
      <w:r w:rsidR="00D92D54">
        <w:rPr>
          <w:rFonts w:cs="Calibri"/>
          <w:lang w:eastAsia="ar-SA"/>
        </w:rPr>
        <w:t>-</w:t>
      </w:r>
      <w:r w:rsidR="00A33396" w:rsidRPr="00CE0BE2">
        <w:rPr>
          <w:rFonts w:cs="Calibri"/>
          <w:color w:val="FF0000"/>
          <w:lang w:eastAsia="ar-SA"/>
        </w:rPr>
        <w:tab/>
      </w:r>
      <w:r w:rsidR="00A33396" w:rsidRPr="00CE0BE2">
        <w:rPr>
          <w:rFonts w:cs="Calibri"/>
          <w:color w:val="FF0000"/>
          <w:lang w:eastAsia="ar-SA"/>
        </w:rPr>
        <w:tab/>
      </w:r>
      <w:r w:rsidR="00A33396" w:rsidRPr="00CE0BE2">
        <w:rPr>
          <w:rFonts w:cs="Calibri"/>
          <w:color w:val="FF0000"/>
          <w:lang w:eastAsia="ar-SA"/>
        </w:rPr>
        <w:tab/>
      </w:r>
    </w:p>
    <w:p w:rsidR="000719F6" w:rsidRPr="007C0C3E" w:rsidRDefault="000719F6" w:rsidP="00AE6237">
      <w:pPr>
        <w:suppressAutoHyphens/>
        <w:rPr>
          <w:rFonts w:cs="Calibri"/>
          <w:lang w:eastAsia="ar-SA"/>
        </w:rPr>
      </w:pPr>
      <w:r w:rsidRPr="007C0C3E">
        <w:rPr>
          <w:rFonts w:cs="Calibri"/>
          <w:lang w:eastAsia="ar-SA"/>
        </w:rPr>
        <w:t>Valmentajat</w:t>
      </w:r>
      <w:r w:rsidRPr="007C0C3E">
        <w:rPr>
          <w:rFonts w:cs="Calibri"/>
          <w:lang w:eastAsia="ar-SA"/>
        </w:rPr>
        <w:tab/>
      </w:r>
      <w:r w:rsidRPr="007C0C3E">
        <w:rPr>
          <w:rFonts w:cs="Calibri"/>
          <w:lang w:eastAsia="ar-SA"/>
        </w:rPr>
        <w:tab/>
      </w:r>
      <w:r w:rsidR="00070D66" w:rsidRPr="007C0C3E">
        <w:rPr>
          <w:rFonts w:cs="Calibri"/>
          <w:lang w:eastAsia="ar-SA"/>
        </w:rPr>
        <w:t>2</w:t>
      </w:r>
      <w:r w:rsidR="00070D66" w:rsidRPr="007C0C3E">
        <w:rPr>
          <w:rFonts w:cs="Calibri"/>
          <w:lang w:eastAsia="ar-SA"/>
        </w:rPr>
        <w:tab/>
        <w:t>3</w:t>
      </w:r>
      <w:r w:rsidR="00070D66" w:rsidRPr="007C0C3E">
        <w:rPr>
          <w:rFonts w:cs="Calibri"/>
          <w:lang w:eastAsia="ar-SA"/>
        </w:rPr>
        <w:tab/>
      </w:r>
      <w:r w:rsidR="00B44208" w:rsidRPr="007C0C3E">
        <w:rPr>
          <w:rFonts w:cs="Calibri"/>
          <w:lang w:eastAsia="ar-SA"/>
        </w:rPr>
        <w:t xml:space="preserve"> </w:t>
      </w:r>
      <w:r w:rsidR="00070D66" w:rsidRPr="007C0C3E">
        <w:rPr>
          <w:rFonts w:cs="Calibri"/>
          <w:lang w:eastAsia="ar-SA"/>
        </w:rPr>
        <w:t>0</w:t>
      </w:r>
      <w:r w:rsidR="00070D66" w:rsidRPr="007C0C3E">
        <w:rPr>
          <w:rFonts w:cs="Calibri"/>
          <w:lang w:eastAsia="ar-SA"/>
        </w:rPr>
        <w:tab/>
        <w:t>-</w:t>
      </w:r>
      <w:r w:rsidR="00070D66" w:rsidRPr="007C0C3E">
        <w:rPr>
          <w:rFonts w:cs="Calibri"/>
          <w:lang w:eastAsia="ar-SA"/>
        </w:rPr>
        <w:tab/>
      </w:r>
      <w:r w:rsidRPr="007C0C3E">
        <w:rPr>
          <w:rFonts w:cs="Calibri"/>
          <w:lang w:eastAsia="ar-SA"/>
        </w:rPr>
        <w:t>2</w:t>
      </w:r>
      <w:r w:rsidR="007C0C3E" w:rsidRPr="007C0C3E">
        <w:rPr>
          <w:rFonts w:cs="Calibri"/>
          <w:lang w:eastAsia="ar-SA"/>
        </w:rPr>
        <w:tab/>
        <w:t>1</w:t>
      </w:r>
    </w:p>
    <w:p w:rsidR="00AE6237" w:rsidRPr="00952F48" w:rsidRDefault="00AE6237" w:rsidP="00AE6237">
      <w:pPr>
        <w:suppressAutoHyphens/>
        <w:rPr>
          <w:rFonts w:cs="Calibri"/>
          <w:lang w:eastAsia="ar-SA"/>
        </w:rPr>
      </w:pPr>
      <w:r w:rsidRPr="00952F48">
        <w:rPr>
          <w:rFonts w:cs="Calibri"/>
          <w:lang w:eastAsia="ar-SA"/>
        </w:rPr>
        <w:t>Opettajat</w:t>
      </w:r>
      <w:r w:rsidRPr="00952F48">
        <w:rPr>
          <w:rFonts w:cs="Calibri"/>
          <w:lang w:eastAsia="ar-SA"/>
        </w:rPr>
        <w:tab/>
      </w:r>
      <w:r w:rsidRPr="00952F48">
        <w:rPr>
          <w:rFonts w:cs="Calibri"/>
          <w:lang w:eastAsia="ar-SA"/>
        </w:rPr>
        <w:tab/>
        <w:t>15</w:t>
      </w:r>
      <w:r w:rsidRPr="00952F48">
        <w:rPr>
          <w:rFonts w:cs="Calibri"/>
          <w:lang w:eastAsia="ar-SA"/>
        </w:rPr>
        <w:tab/>
        <w:t>68</w:t>
      </w:r>
      <w:r w:rsidRPr="00952F48">
        <w:rPr>
          <w:rFonts w:cs="Calibri"/>
          <w:lang w:eastAsia="ar-SA"/>
        </w:rPr>
        <w:tab/>
      </w:r>
      <w:r w:rsidR="00084C8C" w:rsidRPr="00952F48">
        <w:rPr>
          <w:rFonts w:cs="Calibri"/>
          <w:lang w:eastAsia="ar-SA"/>
        </w:rPr>
        <w:t xml:space="preserve"> </w:t>
      </w:r>
      <w:r w:rsidRPr="00952F48">
        <w:rPr>
          <w:rFonts w:cs="Calibri"/>
          <w:lang w:eastAsia="ar-SA"/>
        </w:rPr>
        <w:t>0</w:t>
      </w:r>
      <w:r w:rsidR="00084C8C" w:rsidRPr="00952F48">
        <w:rPr>
          <w:rFonts w:cs="Calibri"/>
          <w:lang w:eastAsia="ar-SA"/>
        </w:rPr>
        <w:tab/>
        <w:t>27</w:t>
      </w:r>
      <w:r w:rsidR="00386ECA" w:rsidRPr="00952F48">
        <w:rPr>
          <w:rFonts w:cs="Calibri"/>
          <w:lang w:eastAsia="ar-SA"/>
        </w:rPr>
        <w:tab/>
        <w:t>40</w:t>
      </w:r>
      <w:r w:rsidR="00952F48" w:rsidRPr="00952F48">
        <w:rPr>
          <w:rFonts w:cs="Calibri"/>
          <w:lang w:eastAsia="ar-SA"/>
        </w:rPr>
        <w:tab/>
        <w:t>12</w:t>
      </w:r>
    </w:p>
    <w:p w:rsidR="00AE6237" w:rsidRPr="00CE0BE2" w:rsidRDefault="00AE6237" w:rsidP="00AE6237">
      <w:pPr>
        <w:suppressAutoHyphens/>
        <w:rPr>
          <w:rFonts w:cs="Calibri"/>
          <w:color w:val="FF0000"/>
          <w:lang w:eastAsia="ar-SA"/>
        </w:rPr>
      </w:pPr>
    </w:p>
    <w:p w:rsidR="00AE6237" w:rsidRPr="00377EA7" w:rsidRDefault="00F25417" w:rsidP="00AE6237">
      <w:pPr>
        <w:suppressAutoHyphens/>
        <w:rPr>
          <w:rFonts w:cs="Calibri"/>
          <w:lang w:eastAsia="ar-SA"/>
        </w:rPr>
      </w:pPr>
      <w:r>
        <w:rPr>
          <w:rFonts w:cs="Calibri"/>
          <w:lang w:eastAsia="ar-SA"/>
        </w:rPr>
        <w:t>T</w:t>
      </w:r>
      <w:r w:rsidR="00AE6237" w:rsidRPr="00377EA7">
        <w:rPr>
          <w:rFonts w:cs="Calibri"/>
          <w:lang w:eastAsia="ar-SA"/>
        </w:rPr>
        <w:t xml:space="preserve">uomarit  </w:t>
      </w:r>
      <w:r w:rsidR="00AE6237" w:rsidRPr="00377EA7">
        <w:rPr>
          <w:rFonts w:cs="Calibri"/>
          <w:lang w:eastAsia="ar-SA"/>
        </w:rPr>
        <w:tab/>
      </w:r>
      <w:r w:rsidR="006F1C57" w:rsidRPr="00377EA7">
        <w:rPr>
          <w:rFonts w:cs="Calibri"/>
          <w:lang w:eastAsia="ar-SA"/>
        </w:rPr>
        <w:tab/>
      </w:r>
      <w:r w:rsidR="00AE6237" w:rsidRPr="00377EA7">
        <w:rPr>
          <w:rFonts w:cs="Calibri"/>
          <w:lang w:eastAsia="ar-SA"/>
        </w:rPr>
        <w:t>53</w:t>
      </w:r>
      <w:r w:rsidR="00AE6237" w:rsidRPr="00377EA7">
        <w:rPr>
          <w:rFonts w:cs="Calibri"/>
          <w:lang w:eastAsia="ar-SA"/>
        </w:rPr>
        <w:tab/>
        <w:t>32</w:t>
      </w:r>
      <w:r w:rsidR="00AE6237" w:rsidRPr="00377EA7">
        <w:rPr>
          <w:rFonts w:cs="Calibri"/>
          <w:lang w:eastAsia="ar-SA"/>
        </w:rPr>
        <w:tab/>
      </w:r>
      <w:r w:rsidR="00084C8C" w:rsidRPr="00377EA7">
        <w:rPr>
          <w:rFonts w:cs="Calibri"/>
          <w:lang w:eastAsia="ar-SA"/>
        </w:rPr>
        <w:t>28</w:t>
      </w:r>
      <w:r w:rsidR="00084C8C" w:rsidRPr="00377EA7">
        <w:rPr>
          <w:rFonts w:cs="Calibri"/>
          <w:lang w:eastAsia="ar-SA"/>
        </w:rPr>
        <w:tab/>
        <w:t>13/11/15</w:t>
      </w:r>
      <w:r w:rsidR="006F1C57" w:rsidRPr="00377EA7">
        <w:rPr>
          <w:rFonts w:cs="Calibri"/>
          <w:lang w:eastAsia="ar-SA"/>
        </w:rPr>
        <w:tab/>
        <w:t>4/53/3</w:t>
      </w:r>
      <w:r w:rsidR="00377EA7" w:rsidRPr="00377EA7">
        <w:rPr>
          <w:rFonts w:cs="Calibri"/>
          <w:lang w:eastAsia="ar-SA"/>
        </w:rPr>
        <w:tab/>
        <w:t>20/5</w:t>
      </w:r>
    </w:p>
    <w:p w:rsidR="00AE6237" w:rsidRPr="00CE0BE2" w:rsidRDefault="00AE6237" w:rsidP="00AE6237">
      <w:pPr>
        <w:suppressAutoHyphens/>
        <w:rPr>
          <w:rFonts w:cs="Calibri"/>
          <w:color w:val="FF0000"/>
          <w:lang w:eastAsia="ar-SA"/>
        </w:rPr>
      </w:pPr>
    </w:p>
    <w:p w:rsidR="00AE6237" w:rsidRPr="00377EA7" w:rsidRDefault="00AE6237" w:rsidP="00AE6237">
      <w:pPr>
        <w:suppressAutoHyphens/>
        <w:rPr>
          <w:rFonts w:cs="Calibri"/>
          <w:lang w:eastAsia="ar-SA"/>
        </w:rPr>
      </w:pPr>
      <w:r w:rsidRPr="00377EA7">
        <w:rPr>
          <w:rFonts w:cs="Calibri"/>
          <w:lang w:eastAsia="ar-SA"/>
        </w:rPr>
        <w:t>Kunniakierros</w:t>
      </w:r>
      <w:r w:rsidRPr="00377EA7">
        <w:rPr>
          <w:rFonts w:cs="Calibri"/>
          <w:lang w:eastAsia="ar-SA"/>
        </w:rPr>
        <w:tab/>
        <w:t>37700 €</w:t>
      </w:r>
      <w:r w:rsidRPr="00377EA7">
        <w:rPr>
          <w:rFonts w:cs="Calibri"/>
          <w:lang w:eastAsia="ar-SA"/>
        </w:rPr>
        <w:tab/>
        <w:t>77000 €</w:t>
      </w:r>
      <w:r w:rsidRPr="00377EA7">
        <w:rPr>
          <w:rFonts w:cs="Calibri"/>
          <w:lang w:eastAsia="ar-SA"/>
        </w:rPr>
        <w:tab/>
        <w:t>62 000 €</w:t>
      </w:r>
      <w:r w:rsidRPr="00377EA7">
        <w:rPr>
          <w:rFonts w:cs="Calibri"/>
          <w:lang w:eastAsia="ar-SA"/>
        </w:rPr>
        <w:tab/>
        <w:t>50 000 €</w:t>
      </w:r>
      <w:r w:rsidR="00A611C9" w:rsidRPr="00377EA7">
        <w:rPr>
          <w:rFonts w:cs="Calibri"/>
          <w:lang w:eastAsia="ar-SA"/>
        </w:rPr>
        <w:tab/>
        <w:t xml:space="preserve">37 500 </w:t>
      </w:r>
      <w:proofErr w:type="gramStart"/>
      <w:r w:rsidR="00A611C9" w:rsidRPr="00377EA7">
        <w:rPr>
          <w:rFonts w:cs="Calibri"/>
          <w:lang w:eastAsia="ar-SA"/>
        </w:rPr>
        <w:t>€</w:t>
      </w:r>
      <w:r w:rsidR="00377EA7" w:rsidRPr="00377EA7">
        <w:rPr>
          <w:rFonts w:cs="Calibri"/>
          <w:lang w:eastAsia="ar-SA"/>
        </w:rPr>
        <w:t xml:space="preserve">  28</w:t>
      </w:r>
      <w:proofErr w:type="gramEnd"/>
      <w:r w:rsidR="00377EA7" w:rsidRPr="00377EA7">
        <w:rPr>
          <w:rFonts w:cs="Calibri"/>
          <w:lang w:eastAsia="ar-SA"/>
        </w:rPr>
        <w:t> 580 €</w:t>
      </w:r>
    </w:p>
    <w:p w:rsidR="00AE6237" w:rsidRPr="00CE0BE2" w:rsidRDefault="00AE6237" w:rsidP="00AE6237">
      <w:pPr>
        <w:suppressAutoHyphens/>
        <w:rPr>
          <w:rFonts w:cs="Calibri"/>
          <w:color w:val="FF0000"/>
          <w:lang w:eastAsia="ar-SA"/>
        </w:rPr>
      </w:pPr>
    </w:p>
    <w:p w:rsidR="00FB4646" w:rsidRPr="00377EA7" w:rsidRDefault="00FB4646" w:rsidP="00AE6237">
      <w:pPr>
        <w:suppressAutoHyphens/>
        <w:rPr>
          <w:lang w:eastAsia="ar-SA"/>
        </w:rPr>
      </w:pPr>
      <w:r w:rsidRPr="00377EA7">
        <w:rPr>
          <w:shd w:val="clear" w:color="auto" w:fill="FFFFFF"/>
        </w:rPr>
        <w:t xml:space="preserve">pm – </w:t>
      </w:r>
      <w:r w:rsidR="003760CB">
        <w:rPr>
          <w:shd w:val="clear" w:color="auto" w:fill="FFFFFF"/>
        </w:rPr>
        <w:t>lajisuoritukset</w:t>
      </w:r>
      <w:r w:rsidRPr="00377EA7">
        <w:rPr>
          <w:shd w:val="clear" w:color="auto" w:fill="FFFFFF"/>
        </w:rPr>
        <w:t xml:space="preserve"> 17 – </w:t>
      </w:r>
      <w:proofErr w:type="spellStart"/>
      <w:r w:rsidRPr="00377EA7">
        <w:rPr>
          <w:shd w:val="clear" w:color="auto" w:fill="FFFFFF"/>
        </w:rPr>
        <w:t>yl</w:t>
      </w:r>
      <w:proofErr w:type="spellEnd"/>
      <w:r w:rsidRPr="00377EA7">
        <w:rPr>
          <w:shd w:val="clear" w:color="auto" w:fill="FFFFFF"/>
        </w:rPr>
        <w:t>.      370     </w:t>
      </w:r>
      <w:r w:rsidRPr="00377EA7">
        <w:rPr>
          <w:shd w:val="clear" w:color="auto" w:fill="FFFFFF"/>
        </w:rPr>
        <w:tab/>
        <w:t>345     </w:t>
      </w:r>
      <w:r w:rsidRPr="00377EA7">
        <w:rPr>
          <w:shd w:val="clear" w:color="auto" w:fill="FFFFFF"/>
        </w:rPr>
        <w:tab/>
        <w:t>309     </w:t>
      </w:r>
      <w:r w:rsidRPr="00377EA7">
        <w:rPr>
          <w:shd w:val="clear" w:color="auto" w:fill="FFFFFF"/>
        </w:rPr>
        <w:tab/>
        <w:t xml:space="preserve">237  </w:t>
      </w:r>
      <w:r w:rsidRPr="00377EA7">
        <w:rPr>
          <w:shd w:val="clear" w:color="auto" w:fill="FFFFFF"/>
        </w:rPr>
        <w:tab/>
        <w:t>273</w:t>
      </w:r>
      <w:r w:rsidR="00377EA7" w:rsidRPr="00377EA7">
        <w:rPr>
          <w:shd w:val="clear" w:color="auto" w:fill="FFFFFF"/>
        </w:rPr>
        <w:tab/>
      </w:r>
      <w:r w:rsidR="0058125F">
        <w:rPr>
          <w:shd w:val="clear" w:color="auto" w:fill="FFFFFF"/>
        </w:rPr>
        <w:t>222</w:t>
      </w:r>
      <w:r w:rsidRPr="00CE0BE2">
        <w:rPr>
          <w:color w:val="FF0000"/>
        </w:rPr>
        <w:br/>
      </w:r>
      <w:r w:rsidR="003760CB">
        <w:rPr>
          <w:shd w:val="clear" w:color="auto" w:fill="FFFFFF"/>
        </w:rPr>
        <w:t xml:space="preserve">pm – </w:t>
      </w:r>
      <w:proofErr w:type="gramStart"/>
      <w:r w:rsidR="003760CB">
        <w:rPr>
          <w:shd w:val="clear" w:color="auto" w:fill="FFFFFF"/>
        </w:rPr>
        <w:t>sisulisäsuoritukset</w:t>
      </w:r>
      <w:r w:rsidRPr="00377EA7">
        <w:rPr>
          <w:shd w:val="clear" w:color="auto" w:fill="FFFFFF"/>
        </w:rPr>
        <w:t>        914</w:t>
      </w:r>
      <w:proofErr w:type="gramEnd"/>
      <w:r w:rsidRPr="00377EA7">
        <w:rPr>
          <w:shd w:val="clear" w:color="auto" w:fill="FFFFFF"/>
        </w:rPr>
        <w:t>     </w:t>
      </w:r>
      <w:r w:rsidRPr="00377EA7">
        <w:rPr>
          <w:shd w:val="clear" w:color="auto" w:fill="FFFFFF"/>
        </w:rPr>
        <w:tab/>
        <w:t xml:space="preserve">1030    </w:t>
      </w:r>
      <w:r w:rsidRPr="00377EA7">
        <w:rPr>
          <w:shd w:val="clear" w:color="auto" w:fill="FFFFFF"/>
        </w:rPr>
        <w:tab/>
        <w:t xml:space="preserve">896    </w:t>
      </w:r>
      <w:r w:rsidRPr="00377EA7">
        <w:rPr>
          <w:shd w:val="clear" w:color="auto" w:fill="FFFFFF"/>
        </w:rPr>
        <w:tab/>
        <w:t xml:space="preserve"> 961  </w:t>
      </w:r>
      <w:r w:rsidRPr="00377EA7">
        <w:rPr>
          <w:shd w:val="clear" w:color="auto" w:fill="FFFFFF"/>
        </w:rPr>
        <w:tab/>
        <w:t>884</w:t>
      </w:r>
      <w:r w:rsidR="00377EA7" w:rsidRPr="00377EA7">
        <w:rPr>
          <w:shd w:val="clear" w:color="auto" w:fill="FFFFFF"/>
        </w:rPr>
        <w:tab/>
        <w:t>688</w:t>
      </w:r>
    </w:p>
    <w:p w:rsidR="006F1C57" w:rsidRPr="00CE0BE2" w:rsidRDefault="006F1C57" w:rsidP="00AE6237">
      <w:pPr>
        <w:suppressAutoHyphens/>
        <w:rPr>
          <w:rFonts w:cs="Calibri"/>
          <w:color w:val="FF0000"/>
          <w:lang w:eastAsia="ar-SA"/>
        </w:rPr>
      </w:pPr>
    </w:p>
    <w:p w:rsidR="00370DF2" w:rsidRDefault="00370DF2" w:rsidP="00AE6237">
      <w:pPr>
        <w:suppressAutoHyphens/>
        <w:rPr>
          <w:rFonts w:cs="Calibri"/>
          <w:lang w:eastAsia="ar-SA"/>
        </w:rPr>
      </w:pPr>
    </w:p>
    <w:p w:rsidR="00AE6237" w:rsidRPr="00AE6237" w:rsidRDefault="00AE6237" w:rsidP="00AE6237">
      <w:pPr>
        <w:suppressAutoHyphens/>
        <w:rPr>
          <w:rFonts w:cs="Calibri"/>
          <w:lang w:eastAsia="ar-SA"/>
        </w:rPr>
      </w:pPr>
    </w:p>
    <w:p w:rsidR="00AE6237" w:rsidRDefault="00AE6237" w:rsidP="00AE6237">
      <w:pPr>
        <w:suppressAutoHyphens/>
        <w:rPr>
          <w:rFonts w:cs="Calibri"/>
          <w:b/>
          <w:lang w:eastAsia="ar-SA"/>
        </w:rPr>
      </w:pPr>
      <w:r w:rsidRPr="00AE6237">
        <w:rPr>
          <w:rFonts w:cs="Calibri"/>
          <w:b/>
          <w:lang w:eastAsia="ar-SA"/>
        </w:rPr>
        <w:t>KOKOUKSET</w:t>
      </w:r>
    </w:p>
    <w:p w:rsidR="00AE6237" w:rsidRPr="00AE6237" w:rsidRDefault="00AE6237" w:rsidP="00AE6237">
      <w:pPr>
        <w:suppressAutoHyphens/>
        <w:rPr>
          <w:rFonts w:cs="Calibri"/>
          <w:lang w:eastAsia="ar-SA"/>
        </w:rPr>
      </w:pPr>
      <w:r w:rsidRPr="00AE6237">
        <w:rPr>
          <w:rFonts w:cs="Calibri"/>
          <w:lang w:eastAsia="ar-SA"/>
        </w:rPr>
        <w:t xml:space="preserve">Piirin kevätvuosikokous </w:t>
      </w:r>
      <w:r w:rsidR="00E51216">
        <w:rPr>
          <w:rFonts w:cs="Calibri"/>
          <w:lang w:eastAsia="ar-SA"/>
        </w:rPr>
        <w:t xml:space="preserve">pidettiin </w:t>
      </w:r>
      <w:r w:rsidR="008820F8">
        <w:rPr>
          <w:rFonts w:cs="Calibri"/>
          <w:lang w:eastAsia="ar-SA"/>
        </w:rPr>
        <w:t>7.4.</w:t>
      </w:r>
      <w:r w:rsidR="00E51216">
        <w:rPr>
          <w:rFonts w:cs="Calibri"/>
          <w:lang w:eastAsia="ar-SA"/>
        </w:rPr>
        <w:t xml:space="preserve"> </w:t>
      </w:r>
      <w:r w:rsidR="00631C46">
        <w:rPr>
          <w:rFonts w:cs="Calibri"/>
          <w:lang w:eastAsia="ar-SA"/>
        </w:rPr>
        <w:t>Kuopiossa. S</w:t>
      </w:r>
      <w:r w:rsidR="00E51216">
        <w:rPr>
          <w:rFonts w:cs="Calibri"/>
          <w:lang w:eastAsia="ar-SA"/>
        </w:rPr>
        <w:t xml:space="preserve">yysvuosikokous </w:t>
      </w:r>
      <w:r w:rsidR="008820F8">
        <w:rPr>
          <w:rFonts w:cs="Calibri"/>
          <w:lang w:eastAsia="ar-SA"/>
        </w:rPr>
        <w:t>4.12</w:t>
      </w:r>
      <w:r w:rsidR="00E51216">
        <w:rPr>
          <w:rFonts w:cs="Calibri"/>
          <w:lang w:eastAsia="ar-SA"/>
        </w:rPr>
        <w:t xml:space="preserve"> </w:t>
      </w:r>
      <w:r w:rsidR="005E73E2">
        <w:rPr>
          <w:rFonts w:cs="Calibri"/>
          <w:lang w:eastAsia="ar-SA"/>
        </w:rPr>
        <w:t xml:space="preserve">samoin </w:t>
      </w:r>
      <w:r w:rsidR="00E51216">
        <w:rPr>
          <w:rFonts w:cs="Calibri"/>
          <w:lang w:eastAsia="ar-SA"/>
        </w:rPr>
        <w:t>Kuopiossa.</w:t>
      </w:r>
    </w:p>
    <w:p w:rsidR="00AE6237" w:rsidRPr="00AE6237" w:rsidRDefault="00AE6237" w:rsidP="00AE6237">
      <w:pPr>
        <w:suppressAutoHyphens/>
        <w:rPr>
          <w:rFonts w:cs="Calibri"/>
          <w:lang w:eastAsia="ar-SA"/>
        </w:rPr>
      </w:pPr>
      <w:r w:rsidRPr="00AE6237">
        <w:rPr>
          <w:rFonts w:cs="Calibri"/>
          <w:lang w:eastAsia="ar-SA"/>
        </w:rPr>
        <w:t xml:space="preserve">Hallitus kokoontui </w:t>
      </w:r>
      <w:r w:rsidR="00465ECE">
        <w:rPr>
          <w:rFonts w:cs="Calibri"/>
          <w:lang w:eastAsia="ar-SA"/>
        </w:rPr>
        <w:t xml:space="preserve">vuoden aikana </w:t>
      </w:r>
      <w:r w:rsidR="00C02193">
        <w:rPr>
          <w:rFonts w:cs="Calibri"/>
          <w:lang w:eastAsia="ar-SA"/>
        </w:rPr>
        <w:t>viisi</w:t>
      </w:r>
      <w:r w:rsidR="00E51216">
        <w:rPr>
          <w:rFonts w:cs="Calibri"/>
          <w:lang w:eastAsia="ar-SA"/>
        </w:rPr>
        <w:t xml:space="preserve"> kertaa.</w:t>
      </w:r>
      <w:r w:rsidRPr="00AE6237">
        <w:rPr>
          <w:rFonts w:cs="Calibri"/>
          <w:lang w:eastAsia="ar-SA"/>
        </w:rPr>
        <w:t xml:space="preserve"> </w:t>
      </w:r>
    </w:p>
    <w:p w:rsidR="00AE6237" w:rsidRPr="00AE6237" w:rsidRDefault="00AE6237" w:rsidP="00AE6237">
      <w:pPr>
        <w:suppressAutoHyphens/>
        <w:rPr>
          <w:rFonts w:cs="Calibri"/>
          <w:lang w:eastAsia="ar-SA"/>
        </w:rPr>
      </w:pPr>
    </w:p>
    <w:p w:rsidR="00AE6237" w:rsidRPr="00AE6237" w:rsidRDefault="00AE6237" w:rsidP="00AE6237">
      <w:pPr>
        <w:suppressAutoHyphens/>
        <w:rPr>
          <w:rFonts w:cs="Calibri"/>
          <w:lang w:eastAsia="ar-SA"/>
        </w:rPr>
      </w:pPr>
    </w:p>
    <w:p w:rsidR="00AE6237" w:rsidRDefault="0052661D" w:rsidP="00AE6237">
      <w:pPr>
        <w:suppressAutoHyphens/>
        <w:rPr>
          <w:rFonts w:cs="Calibri"/>
          <w:b/>
          <w:lang w:eastAsia="ar-SA"/>
        </w:rPr>
      </w:pPr>
      <w:r>
        <w:rPr>
          <w:rFonts w:cs="Calibri"/>
          <w:b/>
          <w:lang w:eastAsia="ar-SA"/>
        </w:rPr>
        <w:t>KUNNIAKIERROS 2015</w:t>
      </w:r>
    </w:p>
    <w:p w:rsidR="00F1723A" w:rsidRDefault="00AE6237" w:rsidP="00AE6237">
      <w:pPr>
        <w:suppressAutoHyphens/>
        <w:rPr>
          <w:rFonts w:cs="Calibri"/>
          <w:lang w:eastAsia="ar-SA"/>
        </w:rPr>
      </w:pPr>
      <w:r w:rsidRPr="00AE6237">
        <w:rPr>
          <w:rFonts w:cs="Calibri"/>
          <w:lang w:eastAsia="ar-SA"/>
        </w:rPr>
        <w:t xml:space="preserve">Kunniakierros onnistui piirin alueella </w:t>
      </w:r>
      <w:r w:rsidR="005E73E2">
        <w:rPr>
          <w:rFonts w:cs="Calibri"/>
          <w:lang w:eastAsia="ar-SA"/>
        </w:rPr>
        <w:t>kohtuullisesti, t</w:t>
      </w:r>
      <w:r w:rsidR="00494263">
        <w:rPr>
          <w:rFonts w:cs="Calibri"/>
          <w:lang w:eastAsia="ar-SA"/>
        </w:rPr>
        <w:t xml:space="preserve">ulos </w:t>
      </w:r>
      <w:r w:rsidRPr="00AE6237">
        <w:rPr>
          <w:rFonts w:cs="Calibri"/>
          <w:lang w:eastAsia="ar-SA"/>
        </w:rPr>
        <w:t xml:space="preserve">oli </w:t>
      </w:r>
      <w:r w:rsidR="0070502A">
        <w:rPr>
          <w:rFonts w:cs="Calibri"/>
          <w:lang w:eastAsia="ar-SA"/>
        </w:rPr>
        <w:t xml:space="preserve">28 580 </w:t>
      </w:r>
      <w:r w:rsidR="0081011A">
        <w:rPr>
          <w:rFonts w:cs="Calibri"/>
          <w:lang w:eastAsia="ar-SA"/>
        </w:rPr>
        <w:t>euroa</w:t>
      </w:r>
      <w:r w:rsidR="00494263">
        <w:rPr>
          <w:rFonts w:cs="Calibri"/>
          <w:lang w:eastAsia="ar-SA"/>
        </w:rPr>
        <w:t>.</w:t>
      </w:r>
    </w:p>
    <w:p w:rsidR="00952F48" w:rsidRDefault="00952F48" w:rsidP="00AE6237">
      <w:pPr>
        <w:suppressAutoHyphens/>
        <w:rPr>
          <w:rFonts w:cs="Calibri"/>
          <w:lang w:eastAsia="ar-SA"/>
        </w:rPr>
      </w:pPr>
    </w:p>
    <w:p w:rsidR="00AE6237" w:rsidRDefault="00AE6237" w:rsidP="003F66D0">
      <w:pPr>
        <w:rPr>
          <w:b/>
        </w:rPr>
      </w:pPr>
    </w:p>
    <w:p w:rsidR="00952F48" w:rsidRPr="00952F48" w:rsidRDefault="00952F48" w:rsidP="00952F48">
      <w:pPr>
        <w:rPr>
          <w:b/>
          <w:sz w:val="32"/>
          <w:szCs w:val="32"/>
        </w:rPr>
      </w:pPr>
      <w:r w:rsidRPr="00952F48">
        <w:rPr>
          <w:b/>
          <w:sz w:val="32"/>
          <w:szCs w:val="32"/>
        </w:rPr>
        <w:t>Nuor</w:t>
      </w:r>
      <w:r>
        <w:rPr>
          <w:b/>
          <w:sz w:val="32"/>
          <w:szCs w:val="32"/>
        </w:rPr>
        <w:t>iso- ja valmennustoiminta 2015</w:t>
      </w:r>
    </w:p>
    <w:p w:rsidR="00952F48" w:rsidRPr="00952F48" w:rsidRDefault="00952F48" w:rsidP="00952F48">
      <w:pPr>
        <w:rPr>
          <w:b/>
          <w:sz w:val="32"/>
          <w:szCs w:val="32"/>
        </w:rPr>
      </w:pPr>
    </w:p>
    <w:p w:rsidR="00952F48" w:rsidRPr="00952F48" w:rsidRDefault="00952F48" w:rsidP="00952F48">
      <w:pPr>
        <w:rPr>
          <w:b/>
        </w:rPr>
      </w:pPr>
      <w:r w:rsidRPr="00952F48">
        <w:rPr>
          <w:b/>
        </w:rPr>
        <w:t>Yleistä</w:t>
      </w:r>
    </w:p>
    <w:p w:rsidR="00952F48" w:rsidRPr="00952F48" w:rsidRDefault="00952F48" w:rsidP="00952F48">
      <w:pPr>
        <w:rPr>
          <w:b/>
        </w:rPr>
      </w:pPr>
    </w:p>
    <w:p w:rsidR="00952F48" w:rsidRPr="00952F48" w:rsidRDefault="00952F48" w:rsidP="00952F48">
      <w:r w:rsidRPr="00952F48">
        <w:t>Hallitus on vastannut nuoriso- ja valmennustoiminnasta. Valmennustoimintaa ja osittain myös nu</w:t>
      </w:r>
      <w:r w:rsidRPr="00952F48">
        <w:t>o</w:t>
      </w:r>
      <w:r w:rsidRPr="00952F48">
        <w:t>risotoimintaa on käytännössä toteuttanut ja ohjannut SUL:n aluepäällikkö Ilpo Koponen. Hallitus on vastannut lähinnä alle 13-vuotiaiden toimintaan liittyvistä asioista. Piirin nuorisopäällikön teht</w:t>
      </w:r>
      <w:r w:rsidRPr="00952F48">
        <w:t>ä</w:t>
      </w:r>
      <w:r w:rsidRPr="00952F48">
        <w:t>vistä (mm. tenavakisat, lasten yleisurheiluohjaajakurssit, koulujen yleisurheilupäivät) on vastannut Tuija Koponen.</w:t>
      </w:r>
    </w:p>
    <w:p w:rsidR="00952F48" w:rsidRPr="00952F48" w:rsidRDefault="00952F48" w:rsidP="00952F48"/>
    <w:p w:rsidR="00952F48" w:rsidRPr="00952F48" w:rsidRDefault="00952F48" w:rsidP="00952F48">
      <w:r w:rsidRPr="00952F48">
        <w:t>Alueellinen toimintamalli on aiempina vuosina luonut pienimuotoisen raamin nuorisokouluttajien toimintoihin mm. koulutusten järjestämisessä. Käytännössä tämä ei ole ollut kovin toimiva ja ko</w:t>
      </w:r>
      <w:r w:rsidRPr="00952F48">
        <w:t>u</w:t>
      </w:r>
      <w:r w:rsidRPr="00952F48">
        <w:lastRenderedPageBreak/>
        <w:t>luttajien toiminta ei ole ollut kovin tiivistä aikaresurssien vuoksi. Jatkossa tärkeää on pienten seur</w:t>
      </w:r>
      <w:r w:rsidRPr="00952F48">
        <w:t>o</w:t>
      </w:r>
      <w:r w:rsidRPr="00952F48">
        <w:t>jen aktivointi ja toimivien seurojen kehittämiskohteiden ja painopisteiden löytäminen seuran yks</w:t>
      </w:r>
      <w:r w:rsidRPr="00952F48">
        <w:t>i</w:t>
      </w:r>
      <w:r w:rsidRPr="00952F48">
        <w:t>löllisten tarpeiden pohjalta. Seurakohtaamisia on tärkeää tehdä yksittäisten seurojen tai useamman alueen seurojen kanssa yhdessä.</w:t>
      </w:r>
    </w:p>
    <w:p w:rsidR="00952F48" w:rsidRPr="00CE0BE2" w:rsidRDefault="00952F48" w:rsidP="00952F48">
      <w:pPr>
        <w:rPr>
          <w:color w:val="FF0000"/>
        </w:rPr>
      </w:pPr>
      <w:r>
        <w:rPr>
          <w:color w:val="FF0000"/>
        </w:rPr>
        <w:t xml:space="preserve"> </w:t>
      </w:r>
    </w:p>
    <w:p w:rsidR="00952F48" w:rsidRPr="00952F48" w:rsidRDefault="00BC528A" w:rsidP="00952F48">
      <w:r>
        <w:t>Nuorisokouluttajana</w:t>
      </w:r>
      <w:r w:rsidR="00952F48" w:rsidRPr="00952F48">
        <w:t xml:space="preserve"> </w:t>
      </w:r>
      <w:r>
        <w:t>on</w:t>
      </w:r>
      <w:r w:rsidR="00952F48" w:rsidRPr="00952F48">
        <w:t xml:space="preserve"> toiminut Tuija Koponen.  Muita kouluttajia, jotka kursseja voivat pitää ovat </w:t>
      </w:r>
      <w:r>
        <w:t xml:space="preserve">Matti Haatainen ja </w:t>
      </w:r>
      <w:r w:rsidR="00952F48" w:rsidRPr="00952F48">
        <w:t>Tiina Lukin. Muiden kouluttajien osalta on tutustuttava uuteen koulutusjärje</w:t>
      </w:r>
      <w:r w:rsidR="00952F48" w:rsidRPr="00952F48">
        <w:t>s</w:t>
      </w:r>
      <w:r w:rsidR="00952F48" w:rsidRPr="00952F48">
        <w:t>telmään, johon perehdyttiin Mikkelin kouluttajakoulutuksessa. Seuroissa</w:t>
      </w:r>
      <w:r>
        <w:t xml:space="preserve"> </w:t>
      </w:r>
      <w:r w:rsidR="00952F48" w:rsidRPr="00952F48">
        <w:t>joissa on päätoiminen työntekijä</w:t>
      </w:r>
      <w:r>
        <w:t>,</w:t>
      </w:r>
      <w:r w:rsidR="00952F48" w:rsidRPr="00952F48">
        <w:t xml:space="preserve"> on mahdollista kouluttaa ohjaajia myös seuran sisäisin järjestelyin, jos koulutus on hyvin organisoitu.</w:t>
      </w:r>
    </w:p>
    <w:p w:rsidR="00952F48" w:rsidRPr="00952F48" w:rsidRDefault="00952F48" w:rsidP="00952F48"/>
    <w:p w:rsidR="00952F48" w:rsidRPr="00952F48" w:rsidRDefault="00952F48" w:rsidP="00952F48">
      <w:r w:rsidRPr="00952F48">
        <w:t>Yksi tärkeimmistä tavoitteista vuosille 2015 -2016 on seuratoiminnan kehitystyö painopisteenä la</w:t>
      </w:r>
      <w:r w:rsidRPr="00952F48">
        <w:t>s</w:t>
      </w:r>
      <w:r w:rsidRPr="00952F48">
        <w:t>ten yleisurheilukoulut ja seurakisojen järjestäminen sekä valmennusryhmien organisoiminen niissä seuroissa, joissa siihen on mahdollisuudet omin voimin tai seurayhteistyönä. Tavoitteena on, että jatkossa kaikissa kunnissa olisi seurojen järjestämää ympärivuotista yleisurheilukoulutoimintaa la</w:t>
      </w:r>
      <w:r w:rsidRPr="00952F48">
        <w:t>p</w:t>
      </w:r>
      <w:r w:rsidRPr="00952F48">
        <w:t>sille ja että seurat järjestävät paikallista kilpailutoimintaa lapsille säännöllisesti kesäaikaan (seurak</w:t>
      </w:r>
      <w:r w:rsidRPr="00952F48">
        <w:t>i</w:t>
      </w:r>
      <w:r w:rsidRPr="00952F48">
        <w:t xml:space="preserve">sat). </w:t>
      </w:r>
    </w:p>
    <w:p w:rsidR="00102E8D" w:rsidRPr="00CE0BE2" w:rsidRDefault="00102E8D" w:rsidP="003F66D0">
      <w:pPr>
        <w:rPr>
          <w:color w:val="FF0000"/>
        </w:rPr>
      </w:pPr>
      <w:bookmarkStart w:id="0" w:name="_GoBack"/>
      <w:bookmarkEnd w:id="0"/>
    </w:p>
    <w:p w:rsidR="00C32734" w:rsidRPr="00002F72" w:rsidRDefault="00C32734" w:rsidP="00C32734">
      <w:r w:rsidRPr="00002F72">
        <w:t>SUL:n hallituksen asettama aluejohtokunta piti kokouksen 19.3.2015. Jokaisesta piiristä (Pohjois-Karjala, Pohjois-Savo ja Etelä-Savo) on valittu aluejohtokuntaan kaksi edustajaa. Pohjois-Savosta jäseninä olivat Timo Eronen ja Anne Behm. Puheenjohtajana toimi Pohjois-Karjalan Tomi Pyyla</w:t>
      </w:r>
      <w:r w:rsidRPr="00002F72">
        <w:t>m</w:t>
      </w:r>
      <w:r w:rsidRPr="00002F72">
        <w:t>pi. Aluetoimikunnan tehtävänä on ollut toimia yhdessä ja hyvässä yhteistyössä piirien kilpailu-, koulutus- ja valmennusasioissa.  Esittelijänä ja sihteerinä on toiminut aluepäällikkö Ilpo Koponen. Kilpailujen ohella aluetoimikunta on suunnitellut ja järjestellyt myös valmennus- ja leiritysasioita (nuorten valmennusryhmät, piiri- ja alueleirit, kouluttajakoulutus, seurakoulutus).</w:t>
      </w:r>
    </w:p>
    <w:p w:rsidR="00DD2FDA" w:rsidRPr="00CE0BE2" w:rsidRDefault="00DD2FDA" w:rsidP="003F66D0">
      <w:pPr>
        <w:rPr>
          <w:color w:val="FF0000"/>
        </w:rPr>
      </w:pPr>
    </w:p>
    <w:p w:rsidR="00952F48" w:rsidRPr="00952F48" w:rsidRDefault="00952F48" w:rsidP="00952F48">
      <w:r w:rsidRPr="00952F48">
        <w:t xml:space="preserve">Piirin ohjaajien kouluttajakoulutustilaisuudessa Mikkelissä lokakuussa olivat mukana Tiina Lukin, Matti Haatainen ja Ilpo Koponen. </w:t>
      </w:r>
    </w:p>
    <w:p w:rsidR="00952F48" w:rsidRPr="00952F48" w:rsidRDefault="00952F48" w:rsidP="00952F48">
      <w:r w:rsidRPr="00952F48">
        <w:t>Kouluttajakoulutuksessa käytiin läpi yleisurheiluohjaajatutkinnon (ent. lasten yleisurheiluohjaaj</w:t>
      </w:r>
      <w:r w:rsidRPr="00952F48">
        <w:t>a</w:t>
      </w:r>
      <w:r w:rsidRPr="00952F48">
        <w:t>kurssi) uusi</w:t>
      </w:r>
      <w:r w:rsidR="00C80038">
        <w:t>n</w:t>
      </w:r>
      <w:r w:rsidRPr="00952F48">
        <w:t xml:space="preserve"> materiaali ja kurssin ohjauskäytäntö vuodelle 2016.</w:t>
      </w:r>
    </w:p>
    <w:p w:rsidR="00952F48" w:rsidRPr="00952F48" w:rsidRDefault="00952F48" w:rsidP="00952F48"/>
    <w:p w:rsidR="00952F48" w:rsidRPr="00952F48" w:rsidRDefault="00952F48" w:rsidP="00952F48">
      <w:r w:rsidRPr="00952F48">
        <w:t xml:space="preserve">Seurakohtaamisia ja seurahenkilöiden kanssa </w:t>
      </w:r>
      <w:proofErr w:type="spellStart"/>
      <w:r w:rsidRPr="00952F48">
        <w:t>meetinkejä</w:t>
      </w:r>
      <w:proofErr w:type="spellEnd"/>
      <w:r w:rsidRPr="00952F48">
        <w:t xml:space="preserve"> tehtiin piirin seuroihin seuraavasti: Iisa</w:t>
      </w:r>
      <w:r w:rsidRPr="00952F48">
        <w:t>l</w:t>
      </w:r>
      <w:r w:rsidRPr="00952F48">
        <w:t xml:space="preserve">men Visa, Sonkajärven Pahka, Vesannon Urheilijat, Heinäveden Yleisurheilijat, Kuopion Reipas, Varkauden </w:t>
      </w:r>
      <w:proofErr w:type="spellStart"/>
      <w:r w:rsidRPr="00952F48">
        <w:t>Kenttä-Veikot</w:t>
      </w:r>
      <w:proofErr w:type="spellEnd"/>
      <w:r w:rsidRPr="00952F48">
        <w:t xml:space="preserve">, Siilinjärven Ponnistus ja Leppävirran Viri. </w:t>
      </w:r>
    </w:p>
    <w:p w:rsidR="003F66D0" w:rsidRPr="00CE0BE2" w:rsidRDefault="003F66D0" w:rsidP="003F66D0">
      <w:pPr>
        <w:rPr>
          <w:b/>
          <w:color w:val="FF0000"/>
        </w:rPr>
      </w:pPr>
    </w:p>
    <w:p w:rsidR="003F66D0" w:rsidRPr="002E6FBD" w:rsidRDefault="003F66D0" w:rsidP="003F66D0">
      <w:pPr>
        <w:rPr>
          <w:b/>
        </w:rPr>
      </w:pPr>
    </w:p>
    <w:p w:rsidR="003F66D0" w:rsidRPr="002E6FBD" w:rsidRDefault="003F66D0" w:rsidP="003F66D0">
      <w:pPr>
        <w:rPr>
          <w:b/>
        </w:rPr>
      </w:pPr>
      <w:r w:rsidRPr="002E6FBD">
        <w:rPr>
          <w:b/>
        </w:rPr>
        <w:t>Sisulisäkilpailutoiminta</w:t>
      </w:r>
    </w:p>
    <w:p w:rsidR="003F66D0" w:rsidRPr="002E6FBD" w:rsidRDefault="003F66D0" w:rsidP="003F66D0">
      <w:pPr>
        <w:rPr>
          <w:b/>
        </w:rPr>
      </w:pPr>
    </w:p>
    <w:p w:rsidR="0052661D" w:rsidRDefault="0052661D" w:rsidP="0052661D">
      <w:r>
        <w:t>Tenavakisat järjestettiin 25.10. Toimitsijoita oli useasta seurasta ja Pallokissoista 20 henkilöä. K</w:t>
      </w:r>
      <w:r>
        <w:t>i</w:t>
      </w:r>
      <w:r>
        <w:t xml:space="preserve">soihin osallistui n 600 lasta. </w:t>
      </w:r>
    </w:p>
    <w:p w:rsidR="0052661D" w:rsidRDefault="0052661D" w:rsidP="003F66D0"/>
    <w:p w:rsidR="003F66D0" w:rsidRPr="00D53D6F" w:rsidRDefault="00923CFC" w:rsidP="003F66D0">
      <w:r w:rsidRPr="00923CFC">
        <w:t>Vattenfall-seuracup</w:t>
      </w:r>
      <w:r>
        <w:t>in</w:t>
      </w:r>
      <w:r w:rsidRPr="00923CFC">
        <w:t xml:space="preserve"> 1. osakilpailu järjestettiin Lapinlahdella</w:t>
      </w:r>
      <w:r w:rsidR="003F66D0" w:rsidRPr="00923CFC">
        <w:t xml:space="preserve"> </w:t>
      </w:r>
      <w:r w:rsidRPr="00923CFC">
        <w:t>10.6 ja 2. osakilpailu Kuopiossa 6.8.</w:t>
      </w:r>
      <w:r>
        <w:t xml:space="preserve"> </w:t>
      </w:r>
      <w:r w:rsidR="003F66D0" w:rsidRPr="00D53D6F">
        <w:t xml:space="preserve">Valtakunnallisiin finaaleihin selviytyivät </w:t>
      </w:r>
      <w:r w:rsidR="00E62F42">
        <w:t xml:space="preserve">Kilo-sarjassa </w:t>
      </w:r>
      <w:r w:rsidR="00D53D6F">
        <w:t xml:space="preserve">Maaningan Mahti ja </w:t>
      </w:r>
      <w:r w:rsidR="00D17862">
        <w:t>Varpaisjärven Vire</w:t>
      </w:r>
      <w:r w:rsidR="00E62F42">
        <w:t xml:space="preserve"> ja</w:t>
      </w:r>
      <w:r w:rsidR="00D53D6F">
        <w:t xml:space="preserve"> </w:t>
      </w:r>
      <w:r w:rsidR="00E62F42">
        <w:t>Giga-sarjassa</w:t>
      </w:r>
      <w:r w:rsidR="00E62F42" w:rsidRPr="00D53D6F">
        <w:t xml:space="preserve"> </w:t>
      </w:r>
      <w:r w:rsidR="002F3B5A" w:rsidRPr="00D53D6F">
        <w:t>Varkauden Kenttä</w:t>
      </w:r>
      <w:r w:rsidR="00DE0799" w:rsidRPr="00D53D6F">
        <w:t xml:space="preserve"> </w:t>
      </w:r>
      <w:proofErr w:type="gramStart"/>
      <w:r w:rsidR="00D17862">
        <w:t>–Veikot</w:t>
      </w:r>
      <w:proofErr w:type="gramEnd"/>
      <w:r w:rsidR="00D17862">
        <w:t>. Seura sai myös järjestämisoikeuden tämän sarjan finaalin 29.8.</w:t>
      </w:r>
    </w:p>
    <w:p w:rsidR="003F66D0" w:rsidRPr="002E6FBD" w:rsidRDefault="003F66D0" w:rsidP="003F66D0"/>
    <w:p w:rsidR="003F66D0" w:rsidRPr="002E6FBD" w:rsidRDefault="003F66D0" w:rsidP="003F66D0">
      <w:pPr>
        <w:rPr>
          <w:b/>
        </w:rPr>
      </w:pPr>
      <w:r w:rsidRPr="002E6FBD">
        <w:rPr>
          <w:b/>
        </w:rPr>
        <w:t>Piiri- ja monipuolisuusleirit sekä muu harjoitus</w:t>
      </w:r>
      <w:r w:rsidR="00885FEB">
        <w:rPr>
          <w:b/>
        </w:rPr>
        <w:t>- ja valmennus</w:t>
      </w:r>
      <w:r w:rsidRPr="002E6FBD">
        <w:rPr>
          <w:b/>
        </w:rPr>
        <w:t>toiminta</w:t>
      </w:r>
    </w:p>
    <w:p w:rsidR="003F66D0" w:rsidRPr="002E6FBD" w:rsidRDefault="003F66D0" w:rsidP="003F66D0">
      <w:pPr>
        <w:rPr>
          <w:b/>
        </w:rPr>
      </w:pPr>
    </w:p>
    <w:p w:rsidR="003F66D0" w:rsidRDefault="003F66D0" w:rsidP="003F66D0">
      <w:r w:rsidRPr="002E6FBD">
        <w:t xml:space="preserve">Keskiviikkoisin ja perjantaisin klo </w:t>
      </w:r>
      <w:proofErr w:type="gramStart"/>
      <w:r w:rsidRPr="002E6FBD">
        <w:t>17-19</w:t>
      </w:r>
      <w:proofErr w:type="gramEnd"/>
      <w:r w:rsidR="00885FEB">
        <w:t xml:space="preserve"> välillä</w:t>
      </w:r>
      <w:r w:rsidRPr="002E6FBD">
        <w:t xml:space="preserve"> jatkettiin piirin kustantamia harjoitusvuor</w:t>
      </w:r>
      <w:r w:rsidR="00C054FB">
        <w:t>oja piirin alueen urheilijoille. Syksystä alkaen p</w:t>
      </w:r>
      <w:r w:rsidR="00885FEB">
        <w:t xml:space="preserve">iirin urheilijoilla oli mahdollisuus </w:t>
      </w:r>
      <w:r w:rsidR="00C054FB">
        <w:t>lunastaa</w:t>
      </w:r>
      <w:r w:rsidR="00885FEB">
        <w:t xml:space="preserve"> </w:t>
      </w:r>
      <w:r w:rsidR="00C054FB">
        <w:t xml:space="preserve">piiriltä 20 euron </w:t>
      </w:r>
      <w:r w:rsidR="00C054FB">
        <w:lastRenderedPageBreak/>
        <w:t>kortti jolla pääsi harjoittelemaan Kuopio-halliin. Vuoro kustannettiin Kuopion Reippaan kanssa puoliksi. Vielä keväällä kortti ostettiin Reippaalta.</w:t>
      </w:r>
    </w:p>
    <w:p w:rsidR="00C054FB" w:rsidRDefault="00C054FB" w:rsidP="003F66D0">
      <w:pPr>
        <w:rPr>
          <w:color w:val="222222"/>
          <w:shd w:val="clear" w:color="auto" w:fill="FFFFFF"/>
        </w:rPr>
      </w:pPr>
    </w:p>
    <w:p w:rsidR="00C054FB" w:rsidRDefault="00C054FB" w:rsidP="00C054FB">
      <w:r>
        <w:t xml:space="preserve">Seiväskoulussa keväällä oli 4 nuorta, vetäjänä Pasi Pitkänen, seiväskoulun alkeissa, </w:t>
      </w:r>
      <w:proofErr w:type="gramStart"/>
      <w:r>
        <w:t>liaanikoulussa  12</w:t>
      </w:r>
      <w:proofErr w:type="gramEnd"/>
      <w:r>
        <w:t xml:space="preserve"> lasta. Syksyllä seiväskoulussa oli 5 nuorta ja 2 aikuisurheilijaa, liaanikoulussa 15 lasta (kahdessa ryhmässä).  Jatkossa tarkoitus saada liaanikoulusta lapsia siirtymään seiväskouluun n 10–11 vu</w:t>
      </w:r>
      <w:r>
        <w:t>o</w:t>
      </w:r>
      <w:r>
        <w:t xml:space="preserve">tiaina. </w:t>
      </w:r>
    </w:p>
    <w:p w:rsidR="003F66D0" w:rsidRPr="002E6FBD" w:rsidRDefault="003F66D0" w:rsidP="003F66D0">
      <w:pPr>
        <w:rPr>
          <w:b/>
        </w:rPr>
      </w:pPr>
    </w:p>
    <w:p w:rsidR="003F66D0" w:rsidRDefault="003F66D0" w:rsidP="003F66D0">
      <w:pPr>
        <w:rPr>
          <w:b/>
        </w:rPr>
      </w:pPr>
      <w:r w:rsidRPr="002E6FBD">
        <w:rPr>
          <w:b/>
        </w:rPr>
        <w:t>Lasten yleisurheiluohjaajakurssit</w:t>
      </w:r>
      <w:r w:rsidR="00AF45CF">
        <w:rPr>
          <w:b/>
        </w:rPr>
        <w:t xml:space="preserve"> </w:t>
      </w:r>
    </w:p>
    <w:p w:rsidR="003F66D0" w:rsidRPr="002E6FBD" w:rsidRDefault="00C054FB" w:rsidP="003F66D0">
      <w:r>
        <w:t xml:space="preserve">Lastenohjaajia </w:t>
      </w:r>
      <w:r w:rsidR="009647D3">
        <w:t>koulutettiin 36</w:t>
      </w:r>
      <w:r>
        <w:t xml:space="preserve"> henkilöä. Kurssit pidettiin Heinävedellä, Pieksämäellä (10 Pohjois-Savosta) Kaavilla ja Varkaudessa. Ohjaajana näissä </w:t>
      </w:r>
      <w:r w:rsidR="00756E5B">
        <w:t xml:space="preserve">toimi </w:t>
      </w:r>
      <w:r>
        <w:t>Tuija Koponen.</w:t>
      </w:r>
    </w:p>
    <w:p w:rsidR="003F66D0" w:rsidRPr="002E6FBD" w:rsidRDefault="003F66D0" w:rsidP="003F66D0"/>
    <w:p w:rsidR="00F25417" w:rsidRPr="00F25417" w:rsidRDefault="00F25417" w:rsidP="00F25417">
      <w:pPr>
        <w:rPr>
          <w:b/>
        </w:rPr>
      </w:pPr>
      <w:r w:rsidRPr="00F25417">
        <w:rPr>
          <w:b/>
        </w:rPr>
        <w:t xml:space="preserve">Kouluyhteistyö ja </w:t>
      </w:r>
      <w:proofErr w:type="spellStart"/>
      <w:r w:rsidRPr="00F25417">
        <w:rPr>
          <w:b/>
        </w:rPr>
        <w:t>Hese-kisa</w:t>
      </w:r>
      <w:proofErr w:type="spellEnd"/>
    </w:p>
    <w:p w:rsidR="00F25417" w:rsidRPr="00F25417" w:rsidRDefault="00F25417" w:rsidP="00F25417">
      <w:pPr>
        <w:rPr>
          <w:b/>
        </w:rPr>
      </w:pPr>
    </w:p>
    <w:p w:rsidR="00F25417" w:rsidRPr="00F25417" w:rsidRDefault="00F25417" w:rsidP="00F25417">
      <w:r w:rsidRPr="00F25417">
        <w:t xml:space="preserve">Piirin </w:t>
      </w:r>
      <w:proofErr w:type="spellStart"/>
      <w:r w:rsidRPr="00F25417">
        <w:t>Hese-kisa</w:t>
      </w:r>
      <w:proofErr w:type="spellEnd"/>
      <w:r w:rsidRPr="00F25417">
        <w:t xml:space="preserve"> järjestettiin 6.5. Leppävirralla. Joukkueita ilmoittautui 12. Opettajille suunnattu yleisurheilukoulutus järjestettiin syyskuussa Varkaudessa. Opettajia tuossa tilaisuudessa oli 12.</w:t>
      </w:r>
    </w:p>
    <w:p w:rsidR="00F25417" w:rsidRPr="00F25417" w:rsidRDefault="00F25417" w:rsidP="00F25417"/>
    <w:p w:rsidR="00F25417" w:rsidRPr="00F25417" w:rsidRDefault="00F25417" w:rsidP="00F25417">
      <w:pPr>
        <w:rPr>
          <w:b/>
        </w:rPr>
      </w:pPr>
      <w:r w:rsidRPr="00F25417">
        <w:t xml:space="preserve">Suomen Urheiluliiton järjestämiä </w:t>
      </w:r>
      <w:proofErr w:type="spellStart"/>
      <w:r w:rsidRPr="00F25417">
        <w:t>Elovena</w:t>
      </w:r>
      <w:proofErr w:type="spellEnd"/>
      <w:r w:rsidRPr="00F25417">
        <w:t xml:space="preserve"> Voimapäiviä järjestettiin Kuopion Pihkainmäen koululla, Tuusniemen alakoululla sekä Leppävirran Alapihan koululla. Voimapäivät ovat yleisurheilun to</w:t>
      </w:r>
      <w:r w:rsidRPr="00F25417">
        <w:t>i</w:t>
      </w:r>
      <w:r w:rsidRPr="00F25417">
        <w:t>mintapäiviä 3-6-luokkalaisille.</w:t>
      </w:r>
    </w:p>
    <w:p w:rsidR="003F66D0" w:rsidRDefault="003F66D0" w:rsidP="00B573FD">
      <w:pPr>
        <w:rPr>
          <w:b/>
          <w:sz w:val="32"/>
        </w:rPr>
      </w:pPr>
    </w:p>
    <w:p w:rsidR="006031F2" w:rsidRDefault="006031F2" w:rsidP="006031F2">
      <w:pPr>
        <w:pStyle w:val="NormaaliWeb"/>
      </w:pPr>
      <w:r>
        <w:rPr>
          <w:b/>
          <w:bCs/>
          <w:sz w:val="32"/>
          <w:szCs w:val="32"/>
        </w:rPr>
        <w:t>Kilpailuvaliokunnan toimintakertomus 2015</w:t>
      </w:r>
    </w:p>
    <w:p w:rsidR="006031F2" w:rsidRDefault="006031F2" w:rsidP="006031F2">
      <w:pPr>
        <w:pStyle w:val="NormaaliWeb"/>
      </w:pPr>
      <w:r>
        <w:rPr>
          <w:b/>
          <w:bCs/>
        </w:rPr>
        <w:t>Valiokunnan kokoonpano 2015</w:t>
      </w:r>
    </w:p>
    <w:p w:rsidR="006031F2" w:rsidRDefault="006031F2" w:rsidP="006031F2">
      <w:pPr>
        <w:pStyle w:val="NormaaliWeb"/>
      </w:pPr>
      <w:r>
        <w:t>Ilkka Maksimainen pj.</w:t>
      </w:r>
      <w:r>
        <w:br/>
        <w:t>Jaana Kujala vpj.</w:t>
      </w:r>
      <w:r>
        <w:br/>
        <w:t>Ilkka Juutinen</w:t>
      </w:r>
      <w:r>
        <w:br/>
        <w:t xml:space="preserve">Marita </w:t>
      </w:r>
      <w:proofErr w:type="spellStart"/>
      <w:r>
        <w:t>Rundelin</w:t>
      </w:r>
      <w:proofErr w:type="spellEnd"/>
      <w:r>
        <w:br/>
        <w:t>Johanna Tuovinen</w:t>
      </w:r>
      <w:r>
        <w:br/>
        <w:t>Eero Väänänen  </w:t>
      </w:r>
    </w:p>
    <w:p w:rsidR="006031F2" w:rsidRDefault="006031F2" w:rsidP="006031F2">
      <w:pPr>
        <w:pStyle w:val="NormaaliWeb"/>
      </w:pPr>
      <w:r>
        <w:rPr>
          <w:b/>
          <w:bCs/>
        </w:rPr>
        <w:t>Yleistä</w:t>
      </w:r>
    </w:p>
    <w:p w:rsidR="006031F2" w:rsidRDefault="006031F2" w:rsidP="006031F2">
      <w:pPr>
        <w:pStyle w:val="NormaaliWeb"/>
      </w:pPr>
      <w:r>
        <w:t>Kilpailuvaliokunnan toiminta-alueet ovat talvikauden kilpailujen aikataulutus, kansallisten ja avo</w:t>
      </w:r>
      <w:r>
        <w:t>i</w:t>
      </w:r>
      <w:r>
        <w:t>mien aluekilpailujen hakuun liittyvät ehdotukset ja ohjeistukset, Vattenfall, -aluemestaruus ja 9-15-vuotiaiden piirinmestaruuskilpailujen ajoitus ja kilpailujärjestelyt, kilpailujen sääntöasiat ja tuom</w:t>
      </w:r>
      <w:r>
        <w:t>a</w:t>
      </w:r>
      <w:r>
        <w:t>rikoulutus. Kilpailuvaliokunta tekee piirin hallitukselle ehdotuksen aluemestaruuskilpailumaksujen suuruudesta ja sopii aluemestaruuskilpailujen kiertojärjestyksestä Pohjois-Karjalan ja Etelä-Savon piirien kanssa.</w:t>
      </w:r>
    </w:p>
    <w:p w:rsidR="006031F2" w:rsidRDefault="006031F2" w:rsidP="006031F2">
      <w:pPr>
        <w:pStyle w:val="NormaaliWeb"/>
      </w:pPr>
      <w:r>
        <w:rPr>
          <w:b/>
          <w:bCs/>
        </w:rPr>
        <w:t xml:space="preserve">Kilpailutoiminta </w:t>
      </w:r>
    </w:p>
    <w:p w:rsidR="006031F2" w:rsidRDefault="006031F2" w:rsidP="006031F2">
      <w:pPr>
        <w:pStyle w:val="NormaaliWeb"/>
      </w:pPr>
      <w:r>
        <w:t xml:space="preserve"> Vuonna 2015 seurat hakivat avoimia aluekilpailuja ja seurakilpailuja ainoastaan www. </w:t>
      </w:r>
      <w:hyperlink r:id="rId6" w:tgtFrame="_blank" w:history="1">
        <w:r>
          <w:rPr>
            <w:rStyle w:val="Hyperlinkki"/>
          </w:rPr>
          <w:t>kilpailuk</w:t>
        </w:r>
        <w:r>
          <w:rPr>
            <w:rStyle w:val="Hyperlinkki"/>
          </w:rPr>
          <w:t>a</w:t>
        </w:r>
        <w:r>
          <w:rPr>
            <w:rStyle w:val="Hyperlinkki"/>
          </w:rPr>
          <w:t>lenteri.fi</w:t>
        </w:r>
      </w:hyperlink>
      <w:r>
        <w:t xml:space="preserve"> kautta. Hakeminen onnistui hyvin, piirikalenterin tekeminen helpottui ja piirin alueen ki</w:t>
      </w:r>
      <w:r>
        <w:t>l</w:t>
      </w:r>
      <w:r>
        <w:t xml:space="preserve">pailut näkyivät kokonaisuudessaan myös netissä. Kilpailukalenteri.fi – palvelussa näkyy 162 (v.2014 149, v. 2013 173) Pohjois-Savossa järjestettyä kilpailua. </w:t>
      </w:r>
    </w:p>
    <w:p w:rsidR="006031F2" w:rsidRDefault="006031F2" w:rsidP="006031F2">
      <w:pPr>
        <w:pStyle w:val="NormaaliWeb"/>
      </w:pPr>
      <w:r>
        <w:lastRenderedPageBreak/>
        <w:t>Am-maastot järjestettiin Pieksämäellä, nuorten 17–19 am-kilpailut Ristiinassa, yleisen sarjan am-kisat Outokummussa, am-viestit Kuopiossa, moniottelut Outokummussa ja 10000m Siilinjärvellä. Yleisen sarjan pm- kisana järjestettiin maantiejuoksut Leppävirralla.</w:t>
      </w:r>
      <w:r w:rsidRPr="007A36AC">
        <w:t xml:space="preserve"> </w:t>
      </w:r>
      <w:r>
        <w:t>Kuopion Reipas järjesti kai</w:t>
      </w:r>
      <w:r>
        <w:t>k</w:t>
      </w:r>
      <w:r>
        <w:t xml:space="preserve">kien sarjojen avoimet </w:t>
      </w:r>
      <w:proofErr w:type="spellStart"/>
      <w:r>
        <w:t>pm-hallikisat</w:t>
      </w:r>
      <w:proofErr w:type="spellEnd"/>
      <w:r>
        <w:t xml:space="preserve"> Kuopio-hallissa 31.1.–1.2.2015 </w:t>
      </w:r>
    </w:p>
    <w:p w:rsidR="006031F2" w:rsidRDefault="006031F2" w:rsidP="006031F2">
      <w:pPr>
        <w:pStyle w:val="NormaaliWeb"/>
      </w:pPr>
      <w:r>
        <w:t xml:space="preserve">Valiokunta ohjeisti kesän </w:t>
      </w:r>
      <w:proofErr w:type="spellStart"/>
      <w:r>
        <w:t>pm-kilpailujen</w:t>
      </w:r>
      <w:proofErr w:type="spellEnd"/>
      <w:r>
        <w:t xml:space="preserve"> järjestäjiä ja nimesi ylituomarit. Ylituomarit tekivät pm- raportit kilpailuvaliokunnalle. </w:t>
      </w:r>
    </w:p>
    <w:p w:rsidR="006031F2" w:rsidRDefault="006031F2" w:rsidP="006031F2">
      <w:pPr>
        <w:pStyle w:val="NormaaliWeb"/>
      </w:pPr>
      <w:r>
        <w:t xml:space="preserve">Aluemestaruus kilpailujen osallistujamäärät laskivat verrattuna edellisvuoteen ja jäivät yhteensä am </w:t>
      </w:r>
      <w:proofErr w:type="gramStart"/>
      <w:r>
        <w:t>–kauden</w:t>
      </w:r>
      <w:proofErr w:type="gramEnd"/>
      <w:r>
        <w:t xml:space="preserve"> pienimmiksi. Naisten sarjojen lajiosallistumiset 128 (v.2014 </w:t>
      </w:r>
      <w:proofErr w:type="gramStart"/>
      <w:r>
        <w:t>142,  v</w:t>
      </w:r>
      <w:proofErr w:type="gramEnd"/>
      <w:r>
        <w:t xml:space="preserve">.2013 124, v.2012 151, v.2011 165, v. 2010 153, v. 2009 205, v. 2008 200, v. 2007 200 lajiosallistumiset). Miesten sarjojen lajiosallistumiset 94 (v.2014 131, v.2013 113, v. 2012 158, v.2011 187, v. 2010 179, v. 2009 198, v. 2008 219, v. 2007 238). </w:t>
      </w:r>
    </w:p>
    <w:p w:rsidR="006031F2" w:rsidRDefault="006031F2" w:rsidP="006031F2">
      <w:pPr>
        <w:pStyle w:val="NormaaliWeb"/>
      </w:pPr>
      <w:r>
        <w:t xml:space="preserve">9 – 15 </w:t>
      </w:r>
      <w:proofErr w:type="gramStart"/>
      <w:r>
        <w:t>–vuotiaiden</w:t>
      </w:r>
      <w:proofErr w:type="gramEnd"/>
      <w:r>
        <w:t xml:space="preserve"> pm -kilpailuja järjestettiin maastojuoksut (Nilsiä), viestit (Kuopio), huipentuma (Varkaus) sekä moniottelut (Iisalmi, Kuopio). Lajiosallistumisten määrä 688 väheni edelleen ede</w:t>
      </w:r>
      <w:r>
        <w:t>l</w:t>
      </w:r>
      <w:r>
        <w:t>lisvuosiin nähden (v.2014 884, v.2013 961, v.2012 896, v.2011 928, v. 2010 914 lajiosallistumista). Yksi selkeä syy on SUL:n nuorisotoimintakilpailun säännöissä rajattu osallistumisoikeus korkei</w:t>
      </w:r>
      <w:r>
        <w:t>n</w:t>
      </w:r>
      <w:r>
        <w:t xml:space="preserve">taan 4-lajia huipentumassa (v.2012–2013 6 lajia). </w:t>
      </w:r>
    </w:p>
    <w:p w:rsidR="006031F2" w:rsidRDefault="006031F2" w:rsidP="006031F2">
      <w:pPr>
        <w:pStyle w:val="NormaaliWeb"/>
      </w:pPr>
      <w:r>
        <w:t xml:space="preserve">9 – 15 </w:t>
      </w:r>
      <w:proofErr w:type="gramStart"/>
      <w:r>
        <w:t>–vuotiaiden</w:t>
      </w:r>
      <w:proofErr w:type="gramEnd"/>
      <w:r>
        <w:t xml:space="preserve"> sarjoissa tyttöjen osuus oli suurempi kuin poikien. Lajiosallistumisia tyttöjen sarjoissa oli 395 ja poikien 293. Yksilökilpailuissa eniten kilpailijoita oli T13 (85) ja T11 (77) sa</w:t>
      </w:r>
      <w:r>
        <w:t>r</w:t>
      </w:r>
      <w:r>
        <w:t xml:space="preserve">joissa. Eniten poikia keräsi P9 (57) ja P11 (56) sarjat.   Huolestuttavimmassa ääripäässä P10 (17) ja T9 (25) sarjoissa osallistumiset romahtivat todella vähäisiksi. </w:t>
      </w:r>
    </w:p>
    <w:p w:rsidR="006031F2" w:rsidRDefault="006031F2" w:rsidP="006031F2">
      <w:pPr>
        <w:pStyle w:val="NormaaliWeb"/>
      </w:pPr>
      <w:r>
        <w:t>Aiempien vuosien tapaisesta piirin omasta seurojen sisulisäpisteiden laskennasta on luovuttu. Se</w:t>
      </w:r>
      <w:r>
        <w:t>u</w:t>
      </w:r>
      <w:r>
        <w:t>rojen pisteet lasketaan valtakunnallisen nuorisotoimintakilpailun yhteydessä. Nuorisotoimintakilpa</w:t>
      </w:r>
      <w:r>
        <w:t>i</w:t>
      </w:r>
      <w:r>
        <w:t>lun piiriin kuuluvat 9-13 v. ikäsarjat. Vanhempien ikäluokkien toiminta pisteytetään seuraluokitt</w:t>
      </w:r>
      <w:r>
        <w:t>e</w:t>
      </w:r>
      <w:r>
        <w:t>lun yhteydessä.</w:t>
      </w:r>
    </w:p>
    <w:p w:rsidR="006031F2" w:rsidRDefault="006031F2" w:rsidP="006031F2">
      <w:pPr>
        <w:pStyle w:val="NormaaliWeb"/>
      </w:pPr>
      <w:r>
        <w:rPr>
          <w:b/>
          <w:bCs/>
        </w:rPr>
        <w:t>Tuomarikoulutus</w:t>
      </w:r>
    </w:p>
    <w:p w:rsidR="006031F2" w:rsidRDefault="006031F2" w:rsidP="006031F2">
      <w:pPr>
        <w:pStyle w:val="NormaaliWeb"/>
      </w:pPr>
      <w:r>
        <w:t>Tuomarikoulutuksissa koulutettiin 20 II tason - ja 5 III tason tuomaria. Kouluttajana toimi Jaana Kujala. </w:t>
      </w:r>
    </w:p>
    <w:p w:rsidR="009647D3" w:rsidRDefault="009647D3" w:rsidP="006031F2">
      <w:pPr>
        <w:pStyle w:val="NormaaliWeb"/>
      </w:pPr>
    </w:p>
    <w:p w:rsidR="009647D3" w:rsidRDefault="009647D3" w:rsidP="006031F2">
      <w:pPr>
        <w:pStyle w:val="NormaaliWeb"/>
      </w:pPr>
    </w:p>
    <w:p w:rsidR="006031F2" w:rsidRDefault="006031F2" w:rsidP="006031F2">
      <w:pPr>
        <w:pStyle w:val="NormaaliWeb"/>
      </w:pPr>
      <w:r>
        <w:t xml:space="preserve">LIITTEET: </w:t>
      </w:r>
    </w:p>
    <w:p w:rsidR="009970AF" w:rsidRDefault="006031F2" w:rsidP="009970AF">
      <w:pPr>
        <w:pStyle w:val="NormaaliWeb"/>
      </w:pPr>
      <w:r>
        <w:t>Osanottajamäärät M/N yleinen 2015</w:t>
      </w:r>
      <w:r w:rsidR="009970AF">
        <w:br/>
        <w:t xml:space="preserve">Osanottajamäärät M/N </w:t>
      </w:r>
      <w:proofErr w:type="gramStart"/>
      <w:r w:rsidR="009970AF">
        <w:t>17-19</w:t>
      </w:r>
      <w:proofErr w:type="gramEnd"/>
      <w:r w:rsidR="009970AF">
        <w:t xml:space="preserve"> v. 2015</w:t>
      </w:r>
      <w:r w:rsidR="009970AF">
        <w:br/>
        <w:t>Osanottajamäärät 9-15v. 2015</w:t>
      </w:r>
      <w:r w:rsidR="009970AF">
        <w:br/>
        <w:t>Piiriennätykset 2015</w:t>
      </w:r>
      <w:r w:rsidR="009970AF">
        <w:br/>
        <w:t>SUL:n Nuorisotoimintakilpailu 2015</w:t>
      </w:r>
    </w:p>
    <w:p w:rsidR="009970AF" w:rsidRDefault="009970AF" w:rsidP="009970AF">
      <w:pPr>
        <w:pStyle w:val="NormaaliWeb"/>
      </w:pPr>
    </w:p>
    <w:p w:rsidR="009970AF" w:rsidRDefault="009970AF">
      <w:pPr>
        <w:pStyle w:val="NormaaliWeb"/>
      </w:pPr>
    </w:p>
    <w:sectPr w:rsidR="009970AF" w:rsidSect="0060145E">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3911"/>
    <w:multiLevelType w:val="multilevel"/>
    <w:tmpl w:val="E4F8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E6806"/>
    <w:multiLevelType w:val="multilevel"/>
    <w:tmpl w:val="166E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425"/>
  <w:noPunctuationKerning/>
  <w:characterSpacingControl w:val="doNotCompress"/>
  <w:compat/>
  <w:rsids>
    <w:rsidRoot w:val="00A4452E"/>
    <w:rsid w:val="00004193"/>
    <w:rsid w:val="00015ED3"/>
    <w:rsid w:val="00023231"/>
    <w:rsid w:val="00031490"/>
    <w:rsid w:val="00070D66"/>
    <w:rsid w:val="000719F6"/>
    <w:rsid w:val="00081BEF"/>
    <w:rsid w:val="00084C8C"/>
    <w:rsid w:val="00097590"/>
    <w:rsid w:val="000D023F"/>
    <w:rsid w:val="00102E8D"/>
    <w:rsid w:val="001112F6"/>
    <w:rsid w:val="00111CD0"/>
    <w:rsid w:val="001230AD"/>
    <w:rsid w:val="00171C1C"/>
    <w:rsid w:val="00181B29"/>
    <w:rsid w:val="0018390E"/>
    <w:rsid w:val="00183A40"/>
    <w:rsid w:val="00195822"/>
    <w:rsid w:val="001A2A53"/>
    <w:rsid w:val="001B152A"/>
    <w:rsid w:val="00237928"/>
    <w:rsid w:val="00245DE7"/>
    <w:rsid w:val="00296065"/>
    <w:rsid w:val="002973A6"/>
    <w:rsid w:val="002A1DB5"/>
    <w:rsid w:val="002C68CE"/>
    <w:rsid w:val="002F3B5A"/>
    <w:rsid w:val="002F6F48"/>
    <w:rsid w:val="00300CD9"/>
    <w:rsid w:val="00307EE8"/>
    <w:rsid w:val="00370DF2"/>
    <w:rsid w:val="003760CB"/>
    <w:rsid w:val="00377EA7"/>
    <w:rsid w:val="0038387D"/>
    <w:rsid w:val="00386ECA"/>
    <w:rsid w:val="003A3E7B"/>
    <w:rsid w:val="003A61F2"/>
    <w:rsid w:val="003C4C27"/>
    <w:rsid w:val="003D7119"/>
    <w:rsid w:val="003E00F0"/>
    <w:rsid w:val="003E0203"/>
    <w:rsid w:val="003E2C16"/>
    <w:rsid w:val="003F010F"/>
    <w:rsid w:val="003F66D0"/>
    <w:rsid w:val="00452E98"/>
    <w:rsid w:val="00461D0D"/>
    <w:rsid w:val="00462597"/>
    <w:rsid w:val="00464245"/>
    <w:rsid w:val="00465ECE"/>
    <w:rsid w:val="00490B84"/>
    <w:rsid w:val="004911C3"/>
    <w:rsid w:val="00494263"/>
    <w:rsid w:val="004A0655"/>
    <w:rsid w:val="004D53EE"/>
    <w:rsid w:val="004F1CA8"/>
    <w:rsid w:val="004F42DA"/>
    <w:rsid w:val="0052661D"/>
    <w:rsid w:val="00562A86"/>
    <w:rsid w:val="0058125F"/>
    <w:rsid w:val="005A025E"/>
    <w:rsid w:val="005B7A5E"/>
    <w:rsid w:val="005D71E6"/>
    <w:rsid w:val="005E1247"/>
    <w:rsid w:val="005E73E2"/>
    <w:rsid w:val="005F6B8E"/>
    <w:rsid w:val="006011CF"/>
    <w:rsid w:val="0060145E"/>
    <w:rsid w:val="006031F2"/>
    <w:rsid w:val="00605F73"/>
    <w:rsid w:val="00631C46"/>
    <w:rsid w:val="00667A2C"/>
    <w:rsid w:val="00675A07"/>
    <w:rsid w:val="00680BD4"/>
    <w:rsid w:val="006B2942"/>
    <w:rsid w:val="006C516F"/>
    <w:rsid w:val="006F0236"/>
    <w:rsid w:val="006F1C57"/>
    <w:rsid w:val="0070502A"/>
    <w:rsid w:val="00731166"/>
    <w:rsid w:val="00734436"/>
    <w:rsid w:val="00743C77"/>
    <w:rsid w:val="00756E5B"/>
    <w:rsid w:val="00774527"/>
    <w:rsid w:val="00775733"/>
    <w:rsid w:val="00781F9C"/>
    <w:rsid w:val="007C0C3E"/>
    <w:rsid w:val="007C466B"/>
    <w:rsid w:val="007F6BF2"/>
    <w:rsid w:val="008034C7"/>
    <w:rsid w:val="0081011A"/>
    <w:rsid w:val="008772B4"/>
    <w:rsid w:val="008801BC"/>
    <w:rsid w:val="008820F8"/>
    <w:rsid w:val="00885FEB"/>
    <w:rsid w:val="008A6074"/>
    <w:rsid w:val="008B7CBE"/>
    <w:rsid w:val="00923CFC"/>
    <w:rsid w:val="00927D96"/>
    <w:rsid w:val="00952F48"/>
    <w:rsid w:val="009647D3"/>
    <w:rsid w:val="009732B6"/>
    <w:rsid w:val="00981368"/>
    <w:rsid w:val="009970AF"/>
    <w:rsid w:val="009A77A0"/>
    <w:rsid w:val="009B6E74"/>
    <w:rsid w:val="00A00834"/>
    <w:rsid w:val="00A010E5"/>
    <w:rsid w:val="00A11F68"/>
    <w:rsid w:val="00A26DB5"/>
    <w:rsid w:val="00A33396"/>
    <w:rsid w:val="00A4148A"/>
    <w:rsid w:val="00A4452E"/>
    <w:rsid w:val="00A560B0"/>
    <w:rsid w:val="00A611C9"/>
    <w:rsid w:val="00A85FAC"/>
    <w:rsid w:val="00A91A32"/>
    <w:rsid w:val="00AD3AC6"/>
    <w:rsid w:val="00AE19D6"/>
    <w:rsid w:val="00AE261E"/>
    <w:rsid w:val="00AE6237"/>
    <w:rsid w:val="00AF45CF"/>
    <w:rsid w:val="00B00D5F"/>
    <w:rsid w:val="00B24442"/>
    <w:rsid w:val="00B44208"/>
    <w:rsid w:val="00B561B3"/>
    <w:rsid w:val="00B573FD"/>
    <w:rsid w:val="00B8734E"/>
    <w:rsid w:val="00B97965"/>
    <w:rsid w:val="00BB7F21"/>
    <w:rsid w:val="00BC528A"/>
    <w:rsid w:val="00BF576B"/>
    <w:rsid w:val="00C02193"/>
    <w:rsid w:val="00C054FB"/>
    <w:rsid w:val="00C141F1"/>
    <w:rsid w:val="00C31D77"/>
    <w:rsid w:val="00C32734"/>
    <w:rsid w:val="00C52891"/>
    <w:rsid w:val="00C80038"/>
    <w:rsid w:val="00C93910"/>
    <w:rsid w:val="00CA191A"/>
    <w:rsid w:val="00CA417E"/>
    <w:rsid w:val="00CB6C91"/>
    <w:rsid w:val="00CC4FE6"/>
    <w:rsid w:val="00CD234F"/>
    <w:rsid w:val="00CE0BE2"/>
    <w:rsid w:val="00CE15AA"/>
    <w:rsid w:val="00CE78E2"/>
    <w:rsid w:val="00CF6440"/>
    <w:rsid w:val="00D16196"/>
    <w:rsid w:val="00D17862"/>
    <w:rsid w:val="00D22145"/>
    <w:rsid w:val="00D226A6"/>
    <w:rsid w:val="00D50EB8"/>
    <w:rsid w:val="00D53D6F"/>
    <w:rsid w:val="00D735F8"/>
    <w:rsid w:val="00D83B8A"/>
    <w:rsid w:val="00D92D54"/>
    <w:rsid w:val="00DD2FDA"/>
    <w:rsid w:val="00DE0799"/>
    <w:rsid w:val="00E24C94"/>
    <w:rsid w:val="00E50611"/>
    <w:rsid w:val="00E51216"/>
    <w:rsid w:val="00E6249D"/>
    <w:rsid w:val="00E62F42"/>
    <w:rsid w:val="00E732CB"/>
    <w:rsid w:val="00E74341"/>
    <w:rsid w:val="00EA625D"/>
    <w:rsid w:val="00EB61CD"/>
    <w:rsid w:val="00EB6BFD"/>
    <w:rsid w:val="00EC43F8"/>
    <w:rsid w:val="00EE4CEF"/>
    <w:rsid w:val="00EF0B68"/>
    <w:rsid w:val="00F00DFE"/>
    <w:rsid w:val="00F1723A"/>
    <w:rsid w:val="00F1750B"/>
    <w:rsid w:val="00F20443"/>
    <w:rsid w:val="00F25417"/>
    <w:rsid w:val="00F34E3F"/>
    <w:rsid w:val="00F61AF4"/>
    <w:rsid w:val="00F77F5B"/>
    <w:rsid w:val="00F92C52"/>
    <w:rsid w:val="00FB4646"/>
    <w:rsid w:val="00FD048E"/>
    <w:rsid w:val="00FD7B91"/>
    <w:rsid w:val="00FE471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573FD"/>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Web1">
    <w:name w:val="Normaali (Web)1"/>
    <w:basedOn w:val="Normaali"/>
    <w:rsid w:val="005D71E6"/>
    <w:pPr>
      <w:spacing w:before="100" w:beforeAutospacing="1" w:after="100" w:afterAutospacing="1"/>
    </w:pPr>
  </w:style>
  <w:style w:type="character" w:customStyle="1" w:styleId="apple-converted-space">
    <w:name w:val="apple-converted-space"/>
    <w:basedOn w:val="Kappaleenoletusfontti"/>
    <w:rsid w:val="001230AD"/>
  </w:style>
  <w:style w:type="paragraph" w:styleId="Seliteteksti">
    <w:name w:val="Balloon Text"/>
    <w:basedOn w:val="Normaali"/>
    <w:link w:val="SelitetekstiChar"/>
    <w:uiPriority w:val="99"/>
    <w:semiHidden/>
    <w:unhideWhenUsed/>
    <w:rsid w:val="0038387D"/>
    <w:rPr>
      <w:rFonts w:ascii="Tahoma" w:hAnsi="Tahoma" w:cs="Tahoma"/>
      <w:sz w:val="16"/>
      <w:szCs w:val="16"/>
    </w:rPr>
  </w:style>
  <w:style w:type="character" w:customStyle="1" w:styleId="SelitetekstiChar">
    <w:name w:val="Seliteteksti Char"/>
    <w:basedOn w:val="Kappaleenoletusfontti"/>
    <w:link w:val="Seliteteksti"/>
    <w:uiPriority w:val="99"/>
    <w:semiHidden/>
    <w:rsid w:val="0038387D"/>
    <w:rPr>
      <w:rFonts w:ascii="Tahoma" w:hAnsi="Tahoma" w:cs="Tahoma"/>
      <w:sz w:val="16"/>
      <w:szCs w:val="16"/>
    </w:rPr>
  </w:style>
  <w:style w:type="character" w:styleId="Hyperlinkki">
    <w:name w:val="Hyperlink"/>
    <w:basedOn w:val="Kappaleenoletusfontti"/>
    <w:rsid w:val="006031F2"/>
    <w:rPr>
      <w:color w:val="0000FF"/>
      <w:u w:val="single"/>
    </w:rPr>
  </w:style>
  <w:style w:type="paragraph" w:styleId="NormaaliWeb">
    <w:name w:val="Normal (Web)"/>
    <w:basedOn w:val="Normaali"/>
    <w:rsid w:val="006031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86899">
      <w:bodyDiv w:val="1"/>
      <w:marLeft w:val="0"/>
      <w:marRight w:val="0"/>
      <w:marTop w:val="0"/>
      <w:marBottom w:val="0"/>
      <w:divBdr>
        <w:top w:val="none" w:sz="0" w:space="0" w:color="auto"/>
        <w:left w:val="none" w:sz="0" w:space="0" w:color="auto"/>
        <w:bottom w:val="none" w:sz="0" w:space="0" w:color="auto"/>
        <w:right w:val="none" w:sz="0" w:space="0" w:color="auto"/>
      </w:divBdr>
    </w:div>
    <w:div w:id="93526361">
      <w:bodyDiv w:val="1"/>
      <w:marLeft w:val="0"/>
      <w:marRight w:val="0"/>
      <w:marTop w:val="0"/>
      <w:marBottom w:val="0"/>
      <w:divBdr>
        <w:top w:val="none" w:sz="0" w:space="0" w:color="auto"/>
        <w:left w:val="none" w:sz="0" w:space="0" w:color="auto"/>
        <w:bottom w:val="none" w:sz="0" w:space="0" w:color="auto"/>
        <w:right w:val="none" w:sz="0" w:space="0" w:color="auto"/>
      </w:divBdr>
      <w:divsChild>
        <w:div w:id="119423334">
          <w:marLeft w:val="0"/>
          <w:marRight w:val="0"/>
          <w:marTop w:val="0"/>
          <w:marBottom w:val="0"/>
          <w:divBdr>
            <w:top w:val="none" w:sz="0" w:space="0" w:color="auto"/>
            <w:left w:val="none" w:sz="0" w:space="0" w:color="auto"/>
            <w:bottom w:val="none" w:sz="0" w:space="0" w:color="auto"/>
            <w:right w:val="none" w:sz="0" w:space="0" w:color="auto"/>
          </w:divBdr>
        </w:div>
        <w:div w:id="181364050">
          <w:marLeft w:val="0"/>
          <w:marRight w:val="0"/>
          <w:marTop w:val="0"/>
          <w:marBottom w:val="0"/>
          <w:divBdr>
            <w:top w:val="none" w:sz="0" w:space="0" w:color="auto"/>
            <w:left w:val="none" w:sz="0" w:space="0" w:color="auto"/>
            <w:bottom w:val="none" w:sz="0" w:space="0" w:color="auto"/>
            <w:right w:val="none" w:sz="0" w:space="0" w:color="auto"/>
          </w:divBdr>
        </w:div>
        <w:div w:id="820120594">
          <w:marLeft w:val="0"/>
          <w:marRight w:val="0"/>
          <w:marTop w:val="0"/>
          <w:marBottom w:val="0"/>
          <w:divBdr>
            <w:top w:val="none" w:sz="0" w:space="0" w:color="auto"/>
            <w:left w:val="none" w:sz="0" w:space="0" w:color="auto"/>
            <w:bottom w:val="none" w:sz="0" w:space="0" w:color="auto"/>
            <w:right w:val="none" w:sz="0" w:space="0" w:color="auto"/>
          </w:divBdr>
        </w:div>
        <w:div w:id="1396197371">
          <w:marLeft w:val="0"/>
          <w:marRight w:val="0"/>
          <w:marTop w:val="0"/>
          <w:marBottom w:val="0"/>
          <w:divBdr>
            <w:top w:val="none" w:sz="0" w:space="0" w:color="auto"/>
            <w:left w:val="none" w:sz="0" w:space="0" w:color="auto"/>
            <w:bottom w:val="none" w:sz="0" w:space="0" w:color="auto"/>
            <w:right w:val="none" w:sz="0" w:space="0" w:color="auto"/>
          </w:divBdr>
        </w:div>
      </w:divsChild>
    </w:div>
    <w:div w:id="120807615">
      <w:bodyDiv w:val="1"/>
      <w:marLeft w:val="0"/>
      <w:marRight w:val="0"/>
      <w:marTop w:val="0"/>
      <w:marBottom w:val="0"/>
      <w:divBdr>
        <w:top w:val="none" w:sz="0" w:space="0" w:color="auto"/>
        <w:left w:val="none" w:sz="0" w:space="0" w:color="auto"/>
        <w:bottom w:val="none" w:sz="0" w:space="0" w:color="auto"/>
        <w:right w:val="none" w:sz="0" w:space="0" w:color="auto"/>
      </w:divBdr>
    </w:div>
    <w:div w:id="435446124">
      <w:bodyDiv w:val="1"/>
      <w:marLeft w:val="0"/>
      <w:marRight w:val="0"/>
      <w:marTop w:val="0"/>
      <w:marBottom w:val="0"/>
      <w:divBdr>
        <w:top w:val="none" w:sz="0" w:space="0" w:color="auto"/>
        <w:left w:val="none" w:sz="0" w:space="0" w:color="auto"/>
        <w:bottom w:val="none" w:sz="0" w:space="0" w:color="auto"/>
        <w:right w:val="none" w:sz="0" w:space="0" w:color="auto"/>
      </w:divBdr>
    </w:div>
    <w:div w:id="486825104">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840319934">
      <w:bodyDiv w:val="1"/>
      <w:marLeft w:val="0"/>
      <w:marRight w:val="0"/>
      <w:marTop w:val="0"/>
      <w:marBottom w:val="0"/>
      <w:divBdr>
        <w:top w:val="none" w:sz="0" w:space="0" w:color="auto"/>
        <w:left w:val="none" w:sz="0" w:space="0" w:color="auto"/>
        <w:bottom w:val="none" w:sz="0" w:space="0" w:color="auto"/>
        <w:right w:val="none" w:sz="0" w:space="0" w:color="auto"/>
      </w:divBdr>
    </w:div>
    <w:div w:id="918177855">
      <w:bodyDiv w:val="1"/>
      <w:marLeft w:val="0"/>
      <w:marRight w:val="0"/>
      <w:marTop w:val="0"/>
      <w:marBottom w:val="0"/>
      <w:divBdr>
        <w:top w:val="none" w:sz="0" w:space="0" w:color="auto"/>
        <w:left w:val="none" w:sz="0" w:space="0" w:color="auto"/>
        <w:bottom w:val="none" w:sz="0" w:space="0" w:color="auto"/>
        <w:right w:val="none" w:sz="0" w:space="0" w:color="auto"/>
      </w:divBdr>
    </w:div>
    <w:div w:id="989409715">
      <w:bodyDiv w:val="1"/>
      <w:marLeft w:val="0"/>
      <w:marRight w:val="0"/>
      <w:marTop w:val="0"/>
      <w:marBottom w:val="0"/>
      <w:divBdr>
        <w:top w:val="none" w:sz="0" w:space="0" w:color="auto"/>
        <w:left w:val="none" w:sz="0" w:space="0" w:color="auto"/>
        <w:bottom w:val="none" w:sz="0" w:space="0" w:color="auto"/>
        <w:right w:val="none" w:sz="0" w:space="0" w:color="auto"/>
      </w:divBdr>
    </w:div>
    <w:div w:id="1311446946">
      <w:bodyDiv w:val="1"/>
      <w:marLeft w:val="0"/>
      <w:marRight w:val="0"/>
      <w:marTop w:val="0"/>
      <w:marBottom w:val="0"/>
      <w:divBdr>
        <w:top w:val="none" w:sz="0" w:space="0" w:color="auto"/>
        <w:left w:val="none" w:sz="0" w:space="0" w:color="auto"/>
        <w:bottom w:val="none" w:sz="0" w:space="0" w:color="auto"/>
        <w:right w:val="none" w:sz="0" w:space="0" w:color="auto"/>
      </w:divBdr>
    </w:div>
    <w:div w:id="1585187442">
      <w:bodyDiv w:val="1"/>
      <w:marLeft w:val="0"/>
      <w:marRight w:val="0"/>
      <w:marTop w:val="0"/>
      <w:marBottom w:val="0"/>
      <w:divBdr>
        <w:top w:val="none" w:sz="0" w:space="0" w:color="auto"/>
        <w:left w:val="none" w:sz="0" w:space="0" w:color="auto"/>
        <w:bottom w:val="none" w:sz="0" w:space="0" w:color="auto"/>
        <w:right w:val="none" w:sz="0" w:space="0" w:color="auto"/>
      </w:divBdr>
    </w:div>
    <w:div w:id="20937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pailukalenteri.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1229</Words>
  <Characters>9868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Kilpailuvaliokunnan toimintakertomus 2012</vt:lpstr>
    </vt:vector>
  </TitlesOfParts>
  <Company>HP</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Kilpailuvaliokunnan toimintakertomus 2012</dc:title>
  <dc:creator>jep</dc:creator>
  <cp:lastModifiedBy>toimisto</cp:lastModifiedBy>
  <cp:revision>50</cp:revision>
  <dcterms:created xsi:type="dcterms:W3CDTF">2016-03-14T07:16:00Z</dcterms:created>
  <dcterms:modified xsi:type="dcterms:W3CDTF">2016-04-15T04:31:00Z</dcterms:modified>
</cp:coreProperties>
</file>